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BF7C" w14:textId="404EECFC" w:rsidR="007A7BAC" w:rsidRPr="007A7BAC" w:rsidRDefault="0064261D" w:rsidP="007A7BAC">
      <w:pPr>
        <w:rPr>
          <w:lang w:val="en-US"/>
        </w:rPr>
      </w:pPr>
      <w:r>
        <w:rPr>
          <w:lang w:val="en-US"/>
        </w:rPr>
        <w:t xml:space="preserve">Hi </w:t>
      </w:r>
      <w:r w:rsidR="005F458C">
        <w:rPr>
          <w:lang w:val="en-US"/>
        </w:rPr>
        <w:t>e</w:t>
      </w:r>
      <w:r>
        <w:rPr>
          <w:lang w:val="en-US"/>
        </w:rPr>
        <w:t>veryone</w:t>
      </w:r>
      <w:r w:rsidR="005F458C">
        <w:rPr>
          <w:lang w:val="en-US"/>
        </w:rPr>
        <w:t xml:space="preserve">, </w:t>
      </w:r>
    </w:p>
    <w:p w14:paraId="4FFDBCE8" w14:textId="644B9FF7" w:rsidR="007A7BAC" w:rsidRDefault="005F458C" w:rsidP="007A7BAC">
      <w:pPr>
        <w:rPr>
          <w:lang w:val="en-US"/>
        </w:rPr>
      </w:pPr>
      <w:r>
        <w:rPr>
          <w:lang w:val="en-US"/>
        </w:rPr>
        <w:t xml:space="preserve">We hope you are enjoying the nice weather and having lots of fun outside. </w:t>
      </w:r>
      <w:r w:rsidR="002A0871">
        <w:rPr>
          <w:lang w:val="en-US"/>
        </w:rPr>
        <w:t xml:space="preserve">Here is the work we have planned for this week. </w:t>
      </w:r>
      <w:r w:rsidR="002A0871" w:rsidRPr="005F458C">
        <w:rPr>
          <w:b/>
          <w:lang w:val="en-US"/>
        </w:rPr>
        <w:t>Remember</w:t>
      </w:r>
      <w:r>
        <w:rPr>
          <w:b/>
          <w:lang w:val="en-US"/>
        </w:rPr>
        <w:t xml:space="preserve"> this is a menu of work. It</w:t>
      </w:r>
      <w:r w:rsidRPr="005F458C">
        <w:rPr>
          <w:b/>
          <w:lang w:val="en-US"/>
        </w:rPr>
        <w:t xml:space="preserve"> </w:t>
      </w:r>
      <w:r w:rsidR="007A7BAC" w:rsidRPr="005F458C">
        <w:rPr>
          <w:b/>
          <w:lang w:val="en-US"/>
        </w:rPr>
        <w:t xml:space="preserve">does not </w:t>
      </w:r>
      <w:r>
        <w:rPr>
          <w:b/>
          <w:lang w:val="en-US"/>
        </w:rPr>
        <w:t xml:space="preserve">all </w:t>
      </w:r>
      <w:r w:rsidR="007A7BAC" w:rsidRPr="005F458C">
        <w:rPr>
          <w:b/>
          <w:lang w:val="en-US"/>
        </w:rPr>
        <w:t>have to be completed</w:t>
      </w:r>
      <w:r w:rsidR="007A6617" w:rsidRPr="005F458C">
        <w:rPr>
          <w:b/>
          <w:lang w:val="en-US"/>
        </w:rPr>
        <w:t>.</w:t>
      </w:r>
    </w:p>
    <w:p w14:paraId="6AB8F95D" w14:textId="6778AE32" w:rsidR="007A6617" w:rsidRPr="007A7BAC" w:rsidRDefault="007A6617" w:rsidP="007A7BAC">
      <w:pPr>
        <w:rPr>
          <w:lang w:val="en-US"/>
        </w:rPr>
      </w:pPr>
      <w:r>
        <w:rPr>
          <w:lang w:val="en-US"/>
        </w:rPr>
        <w:t xml:space="preserve">Many thanks, </w:t>
      </w:r>
    </w:p>
    <w:p w14:paraId="56D565D0" w14:textId="70E230D8" w:rsidR="007A7BAC" w:rsidRDefault="006A132B" w:rsidP="005A5A1A">
      <w:r w:rsidRPr="00746E81">
        <w:t>Ms. Gibson, Ms. McHugh, Ms. Hanley, Ms. Creaner</w:t>
      </w:r>
    </w:p>
    <w:p w14:paraId="3078B2F3" w14:textId="77777777" w:rsidR="00C023C2" w:rsidRPr="007A7BAC" w:rsidRDefault="00C023C2" w:rsidP="005A5A1A"/>
    <w:p w14:paraId="53FC8F96" w14:textId="0604E57A" w:rsidR="005A5A1A" w:rsidRPr="00B1477F" w:rsidRDefault="00001A41" w:rsidP="00B1477F">
      <w:pPr>
        <w:jc w:val="center"/>
        <w:rPr>
          <w:b/>
        </w:rPr>
      </w:pPr>
      <w:r>
        <w:rPr>
          <w:b/>
          <w:sz w:val="27"/>
          <w:szCs w:val="27"/>
        </w:rPr>
        <w:t>First Class</w:t>
      </w:r>
      <w:r w:rsidR="00B1477F" w:rsidRPr="00B1477F">
        <w:rPr>
          <w:b/>
          <w:sz w:val="27"/>
          <w:szCs w:val="27"/>
        </w:rPr>
        <w:t xml:space="preserve"> Weekly Plan: Week beginning </w:t>
      </w:r>
      <w:r w:rsidR="002A0871">
        <w:rPr>
          <w:b/>
          <w:sz w:val="27"/>
          <w:szCs w:val="27"/>
        </w:rPr>
        <w:t xml:space="preserve">April </w:t>
      </w:r>
      <w:r w:rsidR="005F458C">
        <w:rPr>
          <w:b/>
          <w:sz w:val="27"/>
          <w:szCs w:val="27"/>
        </w:rPr>
        <w:t>27</w:t>
      </w:r>
      <w:r w:rsidR="002A0871" w:rsidRPr="002A0871">
        <w:rPr>
          <w:b/>
          <w:sz w:val="27"/>
          <w:szCs w:val="27"/>
          <w:vertAlign w:val="superscript"/>
        </w:rPr>
        <w:t>th</w:t>
      </w:r>
      <w:r w:rsidR="002A0871">
        <w:rPr>
          <w:b/>
          <w:sz w:val="27"/>
          <w:szCs w:val="2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7840"/>
      </w:tblGrid>
      <w:tr w:rsidR="005A5A1A" w14:paraId="0B079B3B" w14:textId="77777777" w:rsidTr="00005A54">
        <w:tc>
          <w:tcPr>
            <w:tcW w:w="1176" w:type="dxa"/>
          </w:tcPr>
          <w:p w14:paraId="1B1D4E74" w14:textId="77777777" w:rsidR="005A5A1A" w:rsidRPr="00D01F2C" w:rsidRDefault="005A5A1A" w:rsidP="00DB42C6">
            <w:pPr>
              <w:rPr>
                <w:b/>
              </w:rPr>
            </w:pPr>
            <w:r w:rsidRPr="00D01F2C">
              <w:rPr>
                <w:b/>
              </w:rPr>
              <w:t>Subject</w:t>
            </w:r>
          </w:p>
        </w:tc>
        <w:tc>
          <w:tcPr>
            <w:tcW w:w="7840" w:type="dxa"/>
          </w:tcPr>
          <w:p w14:paraId="4E576D44" w14:textId="77777777" w:rsidR="005A5A1A" w:rsidRPr="00D01F2C" w:rsidRDefault="005A5A1A" w:rsidP="00DB42C6">
            <w:pPr>
              <w:rPr>
                <w:b/>
              </w:rPr>
            </w:pPr>
            <w:r w:rsidRPr="00D01F2C">
              <w:rPr>
                <w:b/>
              </w:rPr>
              <w:t>Content</w:t>
            </w:r>
          </w:p>
        </w:tc>
      </w:tr>
      <w:tr w:rsidR="005A5A1A" w:rsidRPr="009F3B31" w14:paraId="0316F519" w14:textId="77777777" w:rsidTr="00473326">
        <w:trPr>
          <w:trHeight w:val="1178"/>
        </w:trPr>
        <w:tc>
          <w:tcPr>
            <w:tcW w:w="1176" w:type="dxa"/>
          </w:tcPr>
          <w:p w14:paraId="3DDACB86" w14:textId="77777777" w:rsidR="005A5A1A" w:rsidRPr="009F3B31" w:rsidRDefault="005A5A1A" w:rsidP="00DB42C6">
            <w:pPr>
              <w:rPr>
                <w:b/>
              </w:rPr>
            </w:pPr>
            <w:r w:rsidRPr="009F3B31">
              <w:rPr>
                <w:b/>
              </w:rPr>
              <w:t>English</w:t>
            </w:r>
          </w:p>
          <w:p w14:paraId="6FE14348" w14:textId="2AA61793" w:rsidR="005A5A1A" w:rsidRPr="00473326" w:rsidRDefault="005A5A1A" w:rsidP="00DB42C6">
            <w:pPr>
              <w:rPr>
                <w:i/>
              </w:rPr>
            </w:pPr>
            <w:r w:rsidRPr="00BB545D">
              <w:rPr>
                <w:i/>
              </w:rPr>
              <w:t>Reading</w:t>
            </w:r>
          </w:p>
        </w:tc>
        <w:tc>
          <w:tcPr>
            <w:tcW w:w="7840" w:type="dxa"/>
          </w:tcPr>
          <w:p w14:paraId="210D9EB7" w14:textId="77777777" w:rsidR="007A6617" w:rsidRDefault="00DA1C88" w:rsidP="00DA1C88">
            <w:pPr>
              <w:pStyle w:val="NormalWeb"/>
              <w:numPr>
                <w:ilvl w:val="0"/>
                <w:numId w:val="4"/>
              </w:numPr>
            </w:pPr>
            <w:r>
              <w:t>Pirate Pat and More</w:t>
            </w:r>
          </w:p>
          <w:p w14:paraId="1FEE6D3F" w14:textId="1B7AA74A" w:rsidR="007A6617" w:rsidRDefault="005F458C" w:rsidP="005F458C">
            <w:pPr>
              <w:pStyle w:val="NormalWeb"/>
              <w:numPr>
                <w:ilvl w:val="1"/>
                <w:numId w:val="4"/>
              </w:numPr>
            </w:pPr>
            <w:r>
              <w:t xml:space="preserve">Continue </w:t>
            </w:r>
            <w:r w:rsidR="007A6617">
              <w:t>story “Pirate Pat” p 3</w:t>
            </w:r>
            <w:r>
              <w:t xml:space="preserve">8 </w:t>
            </w:r>
            <w:r w:rsidR="00D401F8">
              <w:t>–</w:t>
            </w:r>
            <w:r>
              <w:t xml:space="preserve"> 41</w:t>
            </w:r>
          </w:p>
          <w:p w14:paraId="2FDF0EC7" w14:textId="5DB4CF9A" w:rsidR="00DA1C88" w:rsidRDefault="007A6617" w:rsidP="00DA1C88">
            <w:pPr>
              <w:pStyle w:val="NormalWeb"/>
              <w:numPr>
                <w:ilvl w:val="0"/>
                <w:numId w:val="4"/>
              </w:numPr>
            </w:pPr>
            <w:r>
              <w:t>S</w:t>
            </w:r>
            <w:r w:rsidR="005A5A1A" w:rsidRPr="009F3B31">
              <w:t xml:space="preserve">ight words for </w:t>
            </w:r>
            <w:r w:rsidR="00DA1C88">
              <w:t>story p75</w:t>
            </w:r>
          </w:p>
          <w:p w14:paraId="2C01A3F7" w14:textId="046009D6" w:rsidR="00473326" w:rsidRDefault="00473326" w:rsidP="002D4BB7">
            <w:pPr>
              <w:pStyle w:val="NormalWeb"/>
              <w:numPr>
                <w:ilvl w:val="0"/>
                <w:numId w:val="4"/>
              </w:numPr>
            </w:pPr>
            <w:r>
              <w:t xml:space="preserve">Revise tricky words </w:t>
            </w:r>
            <w:r w:rsidR="005F458C">
              <w:t>25 - 36</w:t>
            </w:r>
            <w:r w:rsidR="002D4BB7">
              <w:t xml:space="preserve">: </w:t>
            </w:r>
            <w:r w:rsidR="005F458C">
              <w:rPr>
                <w:b/>
              </w:rPr>
              <w:t>one, by, only, old, like, have, live, give, little, down, what, when</w:t>
            </w:r>
          </w:p>
          <w:p w14:paraId="115ED4B1" w14:textId="77777777" w:rsidR="002D4BB7" w:rsidRPr="00D401F8" w:rsidRDefault="00DA1C88" w:rsidP="002D4BB7">
            <w:pPr>
              <w:pStyle w:val="NormalWeb"/>
              <w:numPr>
                <w:ilvl w:val="0"/>
                <w:numId w:val="4"/>
              </w:numPr>
            </w:pPr>
            <w:r>
              <w:t xml:space="preserve">This </w:t>
            </w:r>
            <w:r w:rsidR="00473326">
              <w:t>week’s</w:t>
            </w:r>
            <w:r>
              <w:t xml:space="preserve"> tricky words: </w:t>
            </w:r>
            <w:r w:rsidR="005F458C" w:rsidRPr="005F458C">
              <w:rPr>
                <w:b/>
              </w:rPr>
              <w:t>saw, put</w:t>
            </w:r>
          </w:p>
          <w:p w14:paraId="1B46B83E" w14:textId="6395C023" w:rsidR="00D401F8" w:rsidRPr="009F3B31" w:rsidRDefault="00D401F8" w:rsidP="00D401F8">
            <w:pPr>
              <w:pStyle w:val="NormalWeb"/>
              <w:numPr>
                <w:ilvl w:val="0"/>
                <w:numId w:val="4"/>
              </w:numPr>
            </w:pPr>
            <w:r>
              <w:t>Read Let’s Talk Literacy p84 “Hurry Up, Egg!</w:t>
            </w:r>
          </w:p>
        </w:tc>
      </w:tr>
      <w:tr w:rsidR="005A5A1A" w14:paraId="778584C0" w14:textId="77777777" w:rsidTr="00005A54">
        <w:tc>
          <w:tcPr>
            <w:tcW w:w="1176" w:type="dxa"/>
          </w:tcPr>
          <w:p w14:paraId="22C57A01" w14:textId="77777777" w:rsidR="005A5A1A" w:rsidRPr="00BB545D" w:rsidRDefault="005A5A1A" w:rsidP="00DB42C6">
            <w:pPr>
              <w:rPr>
                <w:i/>
              </w:rPr>
            </w:pPr>
            <w:r w:rsidRPr="00BB545D">
              <w:rPr>
                <w:i/>
              </w:rPr>
              <w:t>Reading Comp.</w:t>
            </w:r>
          </w:p>
        </w:tc>
        <w:tc>
          <w:tcPr>
            <w:tcW w:w="7840" w:type="dxa"/>
          </w:tcPr>
          <w:p w14:paraId="698FB2B2" w14:textId="33569711" w:rsidR="000A6299" w:rsidRDefault="005F458C" w:rsidP="000A6299">
            <w:pPr>
              <w:pStyle w:val="ListParagraph"/>
              <w:numPr>
                <w:ilvl w:val="0"/>
                <w:numId w:val="1"/>
              </w:numPr>
            </w:pPr>
            <w:r>
              <w:t>Retell the story of Pirate Pat so far.</w:t>
            </w:r>
          </w:p>
          <w:p w14:paraId="1BEE35C7" w14:textId="7083CF4D" w:rsidR="005F458C" w:rsidRDefault="005F458C" w:rsidP="000A6299">
            <w:pPr>
              <w:pStyle w:val="ListParagraph"/>
              <w:numPr>
                <w:ilvl w:val="0"/>
                <w:numId w:val="1"/>
              </w:numPr>
            </w:pPr>
            <w:r>
              <w:t xml:space="preserve">Answer some questions about the story orally e.g.  </w:t>
            </w:r>
          </w:p>
          <w:p w14:paraId="54152BDD" w14:textId="2DFA668E" w:rsidR="005F458C" w:rsidRDefault="005F458C" w:rsidP="005F458C">
            <w:pPr>
              <w:pStyle w:val="ListParagraph"/>
              <w:numPr>
                <w:ilvl w:val="1"/>
                <w:numId w:val="1"/>
              </w:numPr>
            </w:pPr>
            <w:r>
              <w:t>Who are the characters?</w:t>
            </w:r>
          </w:p>
          <w:p w14:paraId="7A3D308C" w14:textId="0FE3BAA1" w:rsidR="005F458C" w:rsidRDefault="005F458C" w:rsidP="005F458C">
            <w:pPr>
              <w:pStyle w:val="ListParagraph"/>
              <w:numPr>
                <w:ilvl w:val="1"/>
                <w:numId w:val="1"/>
              </w:numPr>
            </w:pPr>
            <w:r>
              <w:t>Where is Pat going?</w:t>
            </w:r>
          </w:p>
          <w:p w14:paraId="0CE63B81" w14:textId="037E14DE" w:rsidR="000A6299" w:rsidRPr="009F3B31" w:rsidRDefault="005F458C" w:rsidP="005F458C">
            <w:pPr>
              <w:pStyle w:val="ListParagraph"/>
              <w:numPr>
                <w:ilvl w:val="1"/>
                <w:numId w:val="1"/>
              </w:numPr>
            </w:pPr>
            <w:r>
              <w:t>What do you think is going to happen next?</w:t>
            </w:r>
          </w:p>
        </w:tc>
      </w:tr>
      <w:tr w:rsidR="005A5A1A" w14:paraId="3692FCAF" w14:textId="77777777" w:rsidTr="00005A54">
        <w:tc>
          <w:tcPr>
            <w:tcW w:w="1176" w:type="dxa"/>
          </w:tcPr>
          <w:p w14:paraId="366BBEAB" w14:textId="1C970D4A" w:rsidR="005A5A1A" w:rsidRPr="00BB545D" w:rsidRDefault="002D4BB7" w:rsidP="00DB42C6">
            <w:pPr>
              <w:rPr>
                <w:i/>
              </w:rPr>
            </w:pPr>
            <w:r>
              <w:rPr>
                <w:i/>
              </w:rPr>
              <w:t xml:space="preserve">Spelling &amp; </w:t>
            </w:r>
            <w:r w:rsidR="005A5A1A" w:rsidRPr="00BB545D">
              <w:rPr>
                <w:i/>
              </w:rPr>
              <w:t>Phonics</w:t>
            </w:r>
          </w:p>
        </w:tc>
        <w:tc>
          <w:tcPr>
            <w:tcW w:w="7840" w:type="dxa"/>
          </w:tcPr>
          <w:p w14:paraId="2987BD12" w14:textId="1B77D6C6" w:rsidR="002D4BB7" w:rsidRDefault="002D4BB7" w:rsidP="00DB42C6">
            <w:pPr>
              <w:pStyle w:val="ListParagraph"/>
              <w:numPr>
                <w:ilvl w:val="0"/>
                <w:numId w:val="1"/>
              </w:numPr>
            </w:pPr>
            <w:r>
              <w:t xml:space="preserve">Jolly Phonics Grammar Book1: Spelling list p </w:t>
            </w:r>
            <w:r w:rsidR="005F458C">
              <w:t>50</w:t>
            </w:r>
          </w:p>
          <w:p w14:paraId="332892C2" w14:textId="05CFB9F5" w:rsidR="005A5A1A" w:rsidRPr="009F3B31" w:rsidRDefault="002D4BB7" w:rsidP="002D4BB7">
            <w:pPr>
              <w:pStyle w:val="ListParagraph"/>
              <w:numPr>
                <w:ilvl w:val="0"/>
                <w:numId w:val="1"/>
              </w:numPr>
            </w:pPr>
            <w:r>
              <w:t xml:space="preserve">Jolly Phonics Grammar Book1: </w:t>
            </w:r>
            <w:r w:rsidR="002C62E2">
              <w:t>so</w:t>
            </w:r>
            <w:r>
              <w:t xml:space="preserve">und </w:t>
            </w:r>
            <w:r w:rsidR="005F458C">
              <w:t>&lt;ou</w:t>
            </w:r>
            <w:r>
              <w:t>&gt; p</w:t>
            </w:r>
            <w:r w:rsidR="005F458C">
              <w:t>50</w:t>
            </w:r>
          </w:p>
        </w:tc>
      </w:tr>
      <w:tr w:rsidR="00564E3D" w14:paraId="0FAF083D" w14:textId="77777777" w:rsidTr="00005A54">
        <w:tc>
          <w:tcPr>
            <w:tcW w:w="1176" w:type="dxa"/>
          </w:tcPr>
          <w:p w14:paraId="7B8F2E07" w14:textId="74BA65D0" w:rsidR="00564E3D" w:rsidRPr="00BB545D" w:rsidRDefault="00564E3D" w:rsidP="00DB42C6">
            <w:pPr>
              <w:rPr>
                <w:i/>
              </w:rPr>
            </w:pPr>
            <w:r>
              <w:rPr>
                <w:i/>
              </w:rPr>
              <w:t>Grammar</w:t>
            </w:r>
          </w:p>
        </w:tc>
        <w:tc>
          <w:tcPr>
            <w:tcW w:w="7840" w:type="dxa"/>
          </w:tcPr>
          <w:p w14:paraId="3EE5C478" w14:textId="0C12F232" w:rsidR="000A6299" w:rsidRPr="009F3B31" w:rsidRDefault="002D4BB7" w:rsidP="000A6299">
            <w:pPr>
              <w:pStyle w:val="ListParagraph"/>
              <w:numPr>
                <w:ilvl w:val="0"/>
                <w:numId w:val="1"/>
              </w:numPr>
            </w:pPr>
            <w:r>
              <w:t xml:space="preserve">Jolly Phonics Grammar Book1: </w:t>
            </w:r>
            <w:r w:rsidR="005F458C">
              <w:t>Alphabetical order</w:t>
            </w:r>
            <w:r>
              <w:t xml:space="preserve"> p </w:t>
            </w:r>
            <w:r w:rsidR="005F458C">
              <w:t>51</w:t>
            </w:r>
          </w:p>
        </w:tc>
      </w:tr>
      <w:tr w:rsidR="005A5A1A" w14:paraId="4A47B349" w14:textId="77777777" w:rsidTr="00005A54">
        <w:tc>
          <w:tcPr>
            <w:tcW w:w="1176" w:type="dxa"/>
          </w:tcPr>
          <w:p w14:paraId="3FF4A81B" w14:textId="77777777" w:rsidR="005A5A1A" w:rsidRPr="00BB545D" w:rsidRDefault="005A5A1A" w:rsidP="00DB42C6">
            <w:pPr>
              <w:rPr>
                <w:i/>
              </w:rPr>
            </w:pPr>
            <w:r w:rsidRPr="00BB545D">
              <w:rPr>
                <w:i/>
              </w:rPr>
              <w:t>Writing</w:t>
            </w:r>
          </w:p>
        </w:tc>
        <w:tc>
          <w:tcPr>
            <w:tcW w:w="7840" w:type="dxa"/>
          </w:tcPr>
          <w:p w14:paraId="27E1E82E" w14:textId="4EA18932" w:rsidR="005A5A1A" w:rsidRPr="009F3B31" w:rsidRDefault="002D4BB7" w:rsidP="00DB42C6">
            <w:pPr>
              <w:pStyle w:val="ListParagraph"/>
              <w:numPr>
                <w:ilvl w:val="0"/>
                <w:numId w:val="2"/>
              </w:numPr>
            </w:pPr>
            <w:r>
              <w:t>Our</w:t>
            </w:r>
            <w:r w:rsidR="007A6617">
              <w:t xml:space="preserve"> </w:t>
            </w:r>
            <w:r w:rsidR="005A5A1A" w:rsidRPr="009F3B31">
              <w:t xml:space="preserve">News </w:t>
            </w:r>
            <w:r w:rsidR="007A6617">
              <w:t>in news copy</w:t>
            </w:r>
          </w:p>
          <w:p w14:paraId="2094F46B" w14:textId="22F9002F" w:rsidR="005A5A1A" w:rsidRDefault="005A5A1A" w:rsidP="00DB42C6">
            <w:pPr>
              <w:pStyle w:val="ListParagraph"/>
              <w:numPr>
                <w:ilvl w:val="0"/>
                <w:numId w:val="2"/>
              </w:numPr>
            </w:pPr>
            <w:r w:rsidRPr="009F3B31">
              <w:t xml:space="preserve">Ready To write </w:t>
            </w:r>
            <w:r w:rsidR="003037E3">
              <w:t>C1</w:t>
            </w:r>
            <w:r w:rsidRPr="009F3B31">
              <w:t>- complete the next 2 pages (ensure correct letter formation)</w:t>
            </w:r>
          </w:p>
          <w:p w14:paraId="4588D362" w14:textId="2A490715" w:rsidR="00D401F8" w:rsidRPr="009F3B31" w:rsidRDefault="00D401F8" w:rsidP="00DB42C6">
            <w:pPr>
              <w:pStyle w:val="ListParagraph"/>
              <w:numPr>
                <w:ilvl w:val="0"/>
                <w:numId w:val="2"/>
              </w:numPr>
            </w:pPr>
            <w:r>
              <w:t>Let’s Talk Literacy p84 cloze procedure</w:t>
            </w:r>
          </w:p>
          <w:p w14:paraId="30D43A3F" w14:textId="77777777" w:rsidR="00D401F8" w:rsidRDefault="003037E3" w:rsidP="00DB42C6">
            <w:pPr>
              <w:pStyle w:val="ListParagraph"/>
              <w:numPr>
                <w:ilvl w:val="0"/>
                <w:numId w:val="2"/>
              </w:numPr>
            </w:pPr>
            <w:r>
              <w:t xml:space="preserve">Creative Writing: The children can write a story of their choice in their Our News/Creative Writing copy/blank page. </w:t>
            </w:r>
          </w:p>
          <w:p w14:paraId="564FB10A" w14:textId="74A6749A" w:rsidR="005A5A1A" w:rsidRPr="009F3B31" w:rsidRDefault="00D401F8" w:rsidP="00D401F8">
            <w:pPr>
              <w:pStyle w:val="ListParagraph"/>
            </w:pPr>
            <w:r>
              <w:t>S</w:t>
            </w:r>
            <w:r w:rsidR="00D93ED2">
              <w:t xml:space="preserve">tory starters </w:t>
            </w:r>
            <w:hyperlink r:id="rId10" w:history="1">
              <w:r w:rsidR="00D93ED2">
                <w:rPr>
                  <w:rStyle w:val="Hyperlink"/>
                </w:rPr>
                <w:t>http://www.scholastic.com/teachers/story-starters/</w:t>
              </w:r>
            </w:hyperlink>
          </w:p>
        </w:tc>
      </w:tr>
      <w:tr w:rsidR="005A5A1A" w14:paraId="7B7EA006" w14:textId="77777777" w:rsidTr="00005A54">
        <w:tc>
          <w:tcPr>
            <w:tcW w:w="1176" w:type="dxa"/>
          </w:tcPr>
          <w:p w14:paraId="3BB5CB84" w14:textId="77777777" w:rsidR="005A5A1A" w:rsidRPr="00BB545D" w:rsidRDefault="005A5A1A" w:rsidP="00DB42C6">
            <w:pPr>
              <w:rPr>
                <w:i/>
              </w:rPr>
            </w:pPr>
            <w:r w:rsidRPr="00BB545D">
              <w:rPr>
                <w:i/>
              </w:rPr>
              <w:t>Oral Language</w:t>
            </w:r>
          </w:p>
        </w:tc>
        <w:tc>
          <w:tcPr>
            <w:tcW w:w="7840" w:type="dxa"/>
          </w:tcPr>
          <w:p w14:paraId="69DDC294" w14:textId="3478A923" w:rsidR="003037E3" w:rsidRPr="00D401F8" w:rsidRDefault="003037E3" w:rsidP="00D401F8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>
              <w:t>Let’s Talk Literacy</w:t>
            </w:r>
            <w:r w:rsidRPr="009F3B31">
              <w:t xml:space="preserve"> p. </w:t>
            </w:r>
            <w:r w:rsidR="00D93ED2">
              <w:t>8</w:t>
            </w:r>
            <w:r w:rsidR="00D401F8">
              <w:t>9  Part C – Naming nouns game. Remind your children that a noun is a person, place or a thing.</w:t>
            </w:r>
          </w:p>
        </w:tc>
      </w:tr>
      <w:tr w:rsidR="005A5A1A" w14:paraId="7B72D690" w14:textId="77777777" w:rsidTr="00005A54">
        <w:tc>
          <w:tcPr>
            <w:tcW w:w="1176" w:type="dxa"/>
          </w:tcPr>
          <w:p w14:paraId="43CDF479" w14:textId="77777777" w:rsidR="005A5A1A" w:rsidRDefault="005A5A1A" w:rsidP="00DB42C6">
            <w:pPr>
              <w:rPr>
                <w:b/>
              </w:rPr>
            </w:pPr>
            <w:r w:rsidRPr="009F3B31">
              <w:rPr>
                <w:b/>
              </w:rPr>
              <w:t>Maths</w:t>
            </w:r>
          </w:p>
          <w:p w14:paraId="64B70B0D" w14:textId="0FCCAA02" w:rsidR="005A5A1A" w:rsidRPr="00A91B30" w:rsidRDefault="005A5A1A" w:rsidP="00DB42C6"/>
        </w:tc>
        <w:tc>
          <w:tcPr>
            <w:tcW w:w="7840" w:type="dxa"/>
          </w:tcPr>
          <w:p w14:paraId="72F7A8B1" w14:textId="70260EEF" w:rsidR="00804914" w:rsidRDefault="00804914" w:rsidP="00804914">
            <w:pPr>
              <w:pStyle w:val="ListParagraph"/>
              <w:numPr>
                <w:ilvl w:val="0"/>
                <w:numId w:val="5"/>
              </w:numPr>
            </w:pPr>
            <w:r>
              <w:t>Master Your Maths: Continue to next week</w:t>
            </w:r>
          </w:p>
          <w:p w14:paraId="40DAB6DB" w14:textId="668AAB40" w:rsidR="00804914" w:rsidRDefault="00804914" w:rsidP="00804914">
            <w:pPr>
              <w:pStyle w:val="ListParagraph"/>
              <w:numPr>
                <w:ilvl w:val="0"/>
                <w:numId w:val="5"/>
              </w:numPr>
            </w:pPr>
            <w:r>
              <w:t>Master Your Maths: Test for this week (at back of book)</w:t>
            </w:r>
          </w:p>
          <w:p w14:paraId="70D89BA0" w14:textId="0EE310D8" w:rsidR="00804914" w:rsidRDefault="00DF535D" w:rsidP="00804914">
            <w:pPr>
              <w:pStyle w:val="ListParagraph"/>
              <w:numPr>
                <w:ilvl w:val="0"/>
                <w:numId w:val="5"/>
              </w:numPr>
            </w:pPr>
            <w:r>
              <w:t>This week’s t</w:t>
            </w:r>
            <w:r w:rsidR="00804914">
              <w:t>ables</w:t>
            </w:r>
            <w:r>
              <w:t xml:space="preserve">: </w:t>
            </w:r>
            <w:r w:rsidR="00D401F8">
              <w:t>3</w:t>
            </w:r>
            <w:r w:rsidR="0023491C">
              <w:t>+</w:t>
            </w:r>
            <w:r w:rsidR="00770F47">
              <w:t>. The tables can be found p2+3 of the homework diary.</w:t>
            </w:r>
          </w:p>
          <w:p w14:paraId="723AF344" w14:textId="28AE6C79" w:rsidR="00E60039" w:rsidRDefault="00E60039" w:rsidP="00D401F8">
            <w:pPr>
              <w:pStyle w:val="ListParagraph"/>
              <w:numPr>
                <w:ilvl w:val="0"/>
                <w:numId w:val="5"/>
              </w:numPr>
            </w:pPr>
            <w:r>
              <w:t xml:space="preserve">Encourage the children to have fun measuring capacity this week and playing with water and containers. </w:t>
            </w:r>
          </w:p>
          <w:p w14:paraId="0D676467" w14:textId="5246691A" w:rsidR="00D401F8" w:rsidRDefault="00D401F8" w:rsidP="00D401F8">
            <w:pPr>
              <w:pStyle w:val="ListParagraph"/>
              <w:numPr>
                <w:ilvl w:val="0"/>
                <w:numId w:val="5"/>
              </w:numPr>
            </w:pPr>
            <w:r>
              <w:t xml:space="preserve">Busy </w:t>
            </w:r>
            <w:r w:rsidR="00E60039">
              <w:t>at</w:t>
            </w:r>
            <w:r>
              <w:t xml:space="preserve"> Maths p137, p138</w:t>
            </w:r>
            <w:r w:rsidR="00E60039">
              <w:t xml:space="preserve">. </w:t>
            </w:r>
            <w:r w:rsidR="00E60039">
              <w:t>If you don’t have any of the containers use something similar from ho</w:t>
            </w:r>
            <w:bookmarkStart w:id="0" w:name="_GoBack"/>
            <w:bookmarkEnd w:id="0"/>
            <w:r w:rsidR="00E60039">
              <w:t>me.</w:t>
            </w:r>
          </w:p>
          <w:p w14:paraId="0503BCE8" w14:textId="3E5818DF" w:rsidR="00D401F8" w:rsidRPr="009F3B31" w:rsidRDefault="00D401F8" w:rsidP="00E60039">
            <w:pPr>
              <w:pStyle w:val="ListParagraph"/>
              <w:numPr>
                <w:ilvl w:val="0"/>
                <w:numId w:val="5"/>
              </w:numPr>
            </w:pPr>
            <w:r>
              <w:t xml:space="preserve">Mathematical language: </w:t>
            </w:r>
            <w:r w:rsidR="00E60039">
              <w:t xml:space="preserve">capacity, </w:t>
            </w:r>
            <w:r>
              <w:t>holds more, holds less, container, empty, full, nearly full, nearly empty</w:t>
            </w:r>
            <w:r w:rsidR="00E60039">
              <w:t xml:space="preserve">, measure, estimate, difference, cupful, spoonful. </w:t>
            </w:r>
          </w:p>
        </w:tc>
      </w:tr>
      <w:tr w:rsidR="005A5A1A" w14:paraId="259052D3" w14:textId="77777777" w:rsidTr="00986B68">
        <w:trPr>
          <w:trHeight w:val="711"/>
        </w:trPr>
        <w:tc>
          <w:tcPr>
            <w:tcW w:w="1176" w:type="dxa"/>
          </w:tcPr>
          <w:p w14:paraId="2C12DB17" w14:textId="77777777" w:rsidR="005A5A1A" w:rsidRDefault="005A5A1A" w:rsidP="00DB42C6">
            <w:pPr>
              <w:rPr>
                <w:b/>
              </w:rPr>
            </w:pPr>
            <w:r w:rsidRPr="00A91B30">
              <w:rPr>
                <w:b/>
              </w:rPr>
              <w:t>Gaeilge</w:t>
            </w:r>
          </w:p>
          <w:p w14:paraId="6A6BBE6B" w14:textId="77777777" w:rsidR="005A5A1A" w:rsidRDefault="005A5A1A" w:rsidP="00DB42C6">
            <w:pPr>
              <w:rPr>
                <w:b/>
              </w:rPr>
            </w:pPr>
          </w:p>
          <w:p w14:paraId="4275107F" w14:textId="77777777" w:rsidR="005A5A1A" w:rsidRPr="00A91B30" w:rsidRDefault="005A5A1A" w:rsidP="00DB42C6">
            <w:pPr>
              <w:rPr>
                <w:b/>
              </w:rPr>
            </w:pPr>
          </w:p>
        </w:tc>
        <w:tc>
          <w:tcPr>
            <w:tcW w:w="7840" w:type="dxa"/>
          </w:tcPr>
          <w:p w14:paraId="1A61BD4E" w14:textId="21B734DA" w:rsidR="000D5265" w:rsidRDefault="00E60039" w:rsidP="000D5265">
            <w:pPr>
              <w:pStyle w:val="ListParagraph"/>
              <w:numPr>
                <w:ilvl w:val="0"/>
                <w:numId w:val="5"/>
              </w:numPr>
            </w:pPr>
            <w:r w:rsidRPr="00E60039">
              <w:t xml:space="preserve">We are </w:t>
            </w:r>
            <w:r w:rsidR="000D5265">
              <w:t>adding one of our</w:t>
            </w:r>
            <w:r w:rsidRPr="00E60039">
              <w:t xml:space="preserve"> Gaeilge songs</w:t>
            </w:r>
            <w:r w:rsidR="000D5265">
              <w:t xml:space="preserve"> </w:t>
            </w:r>
            <w:r w:rsidR="000D5265" w:rsidRPr="00E60039">
              <w:t>“Ceann, gualainn, glúin is cos”</w:t>
            </w:r>
            <w:r w:rsidR="000D5265">
              <w:t xml:space="preserve"> </w:t>
            </w:r>
            <w:r w:rsidRPr="00E60039">
              <w:t>this week for you to play and sing along with</w:t>
            </w:r>
            <w:r w:rsidR="000D5265">
              <w:t xml:space="preserve"> </w:t>
            </w:r>
            <w:r w:rsidRPr="00E60039">
              <w:rPr>
                <w:rFonts w:ascii="Segoe UI Emoji" w:hAnsi="Segoe UI Emoji" w:cs="Segoe UI Emoji"/>
              </w:rPr>
              <w:t>😊</w:t>
            </w:r>
            <w:r w:rsidRPr="00E60039">
              <w:t xml:space="preserve"> </w:t>
            </w:r>
            <w:hyperlink r:id="rId11" w:history="1">
              <w:r w:rsidR="000D5265" w:rsidRPr="00016E39">
                <w:rPr>
                  <w:rStyle w:val="Hyperlink"/>
                </w:rPr>
                <w:t>https://www.youtube.com/watch?v=_6e6AvXD9ww</w:t>
              </w:r>
            </w:hyperlink>
          </w:p>
          <w:p w14:paraId="352C76FE" w14:textId="00951685" w:rsidR="007A7BAC" w:rsidRPr="000D5265" w:rsidRDefault="007A7BAC" w:rsidP="000D526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D5265">
              <w:rPr>
                <w:lang w:val="en-US"/>
              </w:rPr>
              <w:lastRenderedPageBreak/>
              <w:t xml:space="preserve">Duolingo:  </w:t>
            </w:r>
            <w:hyperlink r:id="rId12" w:history="1">
              <w:r w:rsidRPr="000D5265">
                <w:rPr>
                  <w:rStyle w:val="Hyperlink"/>
                  <w:lang w:val="en-US"/>
                </w:rPr>
                <w:t>https://www.duolingo.com/</w:t>
              </w:r>
            </w:hyperlink>
          </w:p>
          <w:p w14:paraId="3D4545B7" w14:textId="728D8FC1" w:rsidR="00DF535D" w:rsidRPr="00986B68" w:rsidRDefault="007A7BAC" w:rsidP="000D5265">
            <w:pPr>
              <w:pStyle w:val="ListParagraph"/>
              <w:numPr>
                <w:ilvl w:val="0"/>
                <w:numId w:val="5"/>
              </w:numPr>
            </w:pPr>
            <w:r w:rsidRPr="007A7BAC">
              <w:rPr>
                <w:lang w:val="en-US"/>
              </w:rPr>
              <w:t xml:space="preserve">Cúla4: </w:t>
            </w:r>
            <w:hyperlink r:id="rId13" w:history="1">
              <w:r w:rsidRPr="000943B7">
                <w:rPr>
                  <w:rStyle w:val="Hyperlink"/>
                  <w:lang w:val="en-US"/>
                </w:rPr>
                <w:t>https://www.cula4.com/en/</w:t>
              </w:r>
            </w:hyperlink>
          </w:p>
        </w:tc>
      </w:tr>
      <w:tr w:rsidR="00D93ED2" w14:paraId="471F580D" w14:textId="77777777" w:rsidTr="00005A54">
        <w:trPr>
          <w:trHeight w:val="932"/>
        </w:trPr>
        <w:tc>
          <w:tcPr>
            <w:tcW w:w="1176" w:type="dxa"/>
          </w:tcPr>
          <w:p w14:paraId="69B842A2" w14:textId="68DA88C0" w:rsidR="00D93ED2" w:rsidRPr="00A91B30" w:rsidRDefault="00D93ED2" w:rsidP="00DB42C6">
            <w:pPr>
              <w:rPr>
                <w:b/>
              </w:rPr>
            </w:pPr>
            <w:r>
              <w:rPr>
                <w:b/>
              </w:rPr>
              <w:lastRenderedPageBreak/>
              <w:t>SESE</w:t>
            </w:r>
          </w:p>
        </w:tc>
        <w:tc>
          <w:tcPr>
            <w:tcW w:w="7840" w:type="dxa"/>
          </w:tcPr>
          <w:p w14:paraId="40717E33" w14:textId="77777777" w:rsidR="00E60039" w:rsidRDefault="00D93ED2" w:rsidP="0023491C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Explore With Me Theme 8 – Transport. Page </w:t>
            </w:r>
            <w:r w:rsidR="00E60039">
              <w:rPr>
                <w:lang w:val="en-US"/>
              </w:rPr>
              <w:t>68</w:t>
            </w:r>
            <w:r>
              <w:rPr>
                <w:lang w:val="en-US"/>
              </w:rPr>
              <w:t xml:space="preserve"> </w:t>
            </w:r>
            <w:r w:rsidR="00E60039">
              <w:rPr>
                <w:lang w:val="en-US"/>
              </w:rPr>
              <w:t>– Exploring Slopes</w:t>
            </w:r>
          </w:p>
          <w:p w14:paraId="35FB00CA" w14:textId="18228510" w:rsidR="0023491C" w:rsidRDefault="00E60039" w:rsidP="00E60039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Don’t worry if you don’t have the objects on the page – use what you have. This page can be completed orally.</w:t>
            </w:r>
          </w:p>
          <w:p w14:paraId="1010CF08" w14:textId="77777777" w:rsidR="0023491C" w:rsidRDefault="0023491C" w:rsidP="0023491C">
            <w:pPr>
              <w:pStyle w:val="ListParagraph"/>
              <w:rPr>
                <w:lang w:val="en-US"/>
              </w:rPr>
            </w:pPr>
          </w:p>
          <w:p w14:paraId="16D59AF3" w14:textId="3E83B7E5" w:rsidR="00D93ED2" w:rsidRPr="0023491C" w:rsidRDefault="0023491C" w:rsidP="0023491C">
            <w:pPr>
              <w:pStyle w:val="ListParagraph"/>
              <w:rPr>
                <w:lang w:val="en-US"/>
              </w:rPr>
            </w:pPr>
            <w:r>
              <w:t>You</w:t>
            </w:r>
            <w:r w:rsidR="00D93ED2">
              <w:t xml:space="preserve"> can log in to the Edco website to view </w:t>
            </w:r>
            <w:r w:rsidR="00E60039">
              <w:t>animations and resources</w:t>
            </w:r>
            <w:r>
              <w:t>.</w:t>
            </w:r>
            <w:r w:rsidR="00D93ED2">
              <w:t xml:space="preserve"> </w:t>
            </w:r>
            <w:r>
              <w:t>When you</w:t>
            </w:r>
            <w:r w:rsidR="00D93ED2">
              <w:t xml:space="preserve"> log in search for the “Explore </w:t>
            </w:r>
            <w:r w:rsidR="003545EE">
              <w:t>with</w:t>
            </w:r>
            <w:r w:rsidR="00D93ED2">
              <w:t xml:space="preserve"> Me” book. At the side of each page there is a tab for each lesson</w:t>
            </w:r>
            <w:r>
              <w:t xml:space="preserve"> that brings you to the associated resources.</w:t>
            </w:r>
          </w:p>
          <w:p w14:paraId="4F54F2A7" w14:textId="64C4DBBC" w:rsidR="00D93ED2" w:rsidRDefault="00D93ED2" w:rsidP="00D93ED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F2EB14E" wp14:editId="0DF801F4">
                  <wp:extent cx="287617" cy="11582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09" cy="119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3DD51" w14:textId="1BA62137" w:rsidR="00D93ED2" w:rsidRPr="00D93ED2" w:rsidRDefault="00D93ED2" w:rsidP="00D93ED2">
            <w:pPr>
              <w:pStyle w:val="ListParagraph"/>
              <w:rPr>
                <w:lang w:val="en-US"/>
              </w:rPr>
            </w:pPr>
            <w:r>
              <w:t xml:space="preserve"> </w:t>
            </w:r>
          </w:p>
          <w:p w14:paraId="4BD5169F" w14:textId="0841EBA2" w:rsidR="00D93ED2" w:rsidRPr="00D93ED2" w:rsidRDefault="000D5265" w:rsidP="00D93ED2">
            <w:pPr>
              <w:pStyle w:val="ListParagraph"/>
              <w:rPr>
                <w:lang w:val="en-US"/>
              </w:rPr>
            </w:pPr>
            <w:hyperlink r:id="rId15" w:history="1">
              <w:r w:rsidR="00D93ED2" w:rsidRPr="00865635">
                <w:rPr>
                  <w:rStyle w:val="Hyperlink"/>
                </w:rPr>
                <w:t>https://edcolearning.ie/</w:t>
              </w:r>
            </w:hyperlink>
          </w:p>
          <w:p w14:paraId="1E93FBE8" w14:textId="7B540BD2" w:rsidR="00D93ED2" w:rsidRPr="00D93ED2" w:rsidRDefault="00D93ED2" w:rsidP="00D93ED2">
            <w:pPr>
              <w:pStyle w:val="ListParagraph"/>
              <w:numPr>
                <w:ilvl w:val="1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Username: </w:t>
            </w:r>
            <w:r w:rsidRPr="00D93ED2">
              <w:rPr>
                <w:lang w:val="en-US"/>
              </w:rPr>
              <w:t>primaryedcobooks</w:t>
            </w:r>
          </w:p>
          <w:p w14:paraId="5CE1379D" w14:textId="3ADDB030" w:rsidR="00D93ED2" w:rsidRPr="000A6299" w:rsidRDefault="00D93ED2" w:rsidP="00D93ED2">
            <w:pPr>
              <w:pStyle w:val="ListParagraph"/>
              <w:numPr>
                <w:ilvl w:val="1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Password: </w:t>
            </w:r>
            <w:r w:rsidRPr="00D93ED2">
              <w:rPr>
                <w:lang w:val="en-US"/>
              </w:rPr>
              <w:t>edco2020</w:t>
            </w:r>
          </w:p>
        </w:tc>
      </w:tr>
      <w:tr w:rsidR="005A5A1A" w14:paraId="60EA3409" w14:textId="77777777" w:rsidTr="00005A54">
        <w:tc>
          <w:tcPr>
            <w:tcW w:w="1176" w:type="dxa"/>
          </w:tcPr>
          <w:p w14:paraId="2CC63E39" w14:textId="618C2D67" w:rsidR="005A5A1A" w:rsidRPr="00A91B30" w:rsidRDefault="005A5A1A" w:rsidP="00DB42C6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7840" w:type="dxa"/>
          </w:tcPr>
          <w:p w14:paraId="73E1747E" w14:textId="41381FF8" w:rsidR="007778F3" w:rsidRDefault="005A5A1A" w:rsidP="007778F3">
            <w:r>
              <w:t xml:space="preserve">Grow in Love </w:t>
            </w:r>
            <w:r w:rsidR="00E60039">
              <w:t xml:space="preserve">Theme 6 – Lesson 3 We are nourished by receiving Holy Communion </w:t>
            </w:r>
            <w:r w:rsidR="007778F3">
              <w:t xml:space="preserve">. </w:t>
            </w:r>
            <w:r w:rsidR="00E60039">
              <w:t>Workbook page 38 + 39</w:t>
            </w:r>
          </w:p>
          <w:p w14:paraId="212F43F0" w14:textId="77777777" w:rsidR="00E60039" w:rsidRDefault="00E60039" w:rsidP="007778F3"/>
          <w:p w14:paraId="74B3E5E7" w14:textId="77777777" w:rsidR="007778F3" w:rsidRDefault="007778F3" w:rsidP="007778F3">
            <w:r>
              <w:t xml:space="preserve">Parents can now login to the Grow In Love website </w:t>
            </w:r>
          </w:p>
          <w:p w14:paraId="3487B98B" w14:textId="7216648D" w:rsidR="007778F3" w:rsidRDefault="000D5265" w:rsidP="007778F3">
            <w:hyperlink r:id="rId16" w:history="1">
              <w:r w:rsidR="007778F3">
                <w:rPr>
                  <w:rStyle w:val="Hyperlink"/>
                </w:rPr>
                <w:t>https://app.growinlove.ie/en/login</w:t>
              </w:r>
            </w:hyperlink>
          </w:p>
          <w:p w14:paraId="55E5CF41" w14:textId="77777777" w:rsidR="007778F3" w:rsidRDefault="007778F3" w:rsidP="007778F3">
            <w:r>
              <w:t>Email: trial@growinlove.ie</w:t>
            </w:r>
          </w:p>
          <w:p w14:paraId="4C4DD4D1" w14:textId="2DC77AD4" w:rsidR="007778F3" w:rsidRDefault="007778F3" w:rsidP="007778F3">
            <w:r>
              <w:t>Password: growinlove</w:t>
            </w:r>
          </w:p>
        </w:tc>
      </w:tr>
      <w:tr w:rsidR="005A5A1A" w14:paraId="48C21080" w14:textId="77777777" w:rsidTr="00005A54">
        <w:tc>
          <w:tcPr>
            <w:tcW w:w="1176" w:type="dxa"/>
          </w:tcPr>
          <w:p w14:paraId="13DB1C82" w14:textId="77777777" w:rsidR="005A5A1A" w:rsidRDefault="005A5A1A" w:rsidP="00DB42C6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840" w:type="dxa"/>
          </w:tcPr>
          <w:p w14:paraId="12465DC2" w14:textId="3A8CF577" w:rsidR="00770F47" w:rsidRDefault="00E60039" w:rsidP="00986B68">
            <w:r>
              <w:t>Design a poster to thank all of our frontline workers who are doing such an amazing job.</w:t>
            </w:r>
          </w:p>
          <w:p w14:paraId="216F5FFC" w14:textId="705FCCAB" w:rsidR="00E60039" w:rsidRDefault="00E60039" w:rsidP="00E60039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607AC67F" wp14:editId="7EA6D7F8">
                  <wp:extent cx="1988820" cy="1037868"/>
                  <wp:effectExtent l="0" t="0" r="0" b="0"/>
                  <wp:docPr id="5" name="Picture 5" descr="C:\Users\SFXTeacher\AppData\Local\Microsoft\Windows\INetCache\Content.MSO\4A93F6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XTeacher\AppData\Local\Microsoft\Windows\INetCache\Content.MSO\4A93F6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058" cy="10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86B68">
              <w:rPr>
                <w:noProof/>
              </w:rPr>
              <w:drawing>
                <wp:inline distT="0" distB="0" distL="0" distR="0" wp14:anchorId="317D1EE2" wp14:editId="7A2600E5">
                  <wp:extent cx="1686060" cy="1264920"/>
                  <wp:effectExtent l="0" t="0" r="9525" b="0"/>
                  <wp:docPr id="10" name="Picture 10" descr="https://kawarthanow.com/wp-content/uploads/2020/03/agp-grace-ag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warthanow.com/wp-content/uploads/2020/03/agp-grace-ag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98" cy="12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B68">
              <w:t xml:space="preserve"> </w:t>
            </w:r>
            <w:r w:rsidR="00986B68">
              <w:rPr>
                <w:noProof/>
              </w:rPr>
              <w:drawing>
                <wp:inline distT="0" distB="0" distL="0" distR="0" wp14:anchorId="5514F13D" wp14:editId="0328399F">
                  <wp:extent cx="2270501" cy="1211580"/>
                  <wp:effectExtent l="0" t="0" r="0" b="7620"/>
                  <wp:docPr id="11" name="Picture 11" descr="https://www.nctv17.com/wp-content/uploads/2020/03/kids_thank_you_note-75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nctv17.com/wp-content/uploads/2020/03/kids_thank_you_note-75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618" cy="121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A1A" w14:paraId="7A773C7D" w14:textId="77777777" w:rsidTr="00005A54">
        <w:tc>
          <w:tcPr>
            <w:tcW w:w="1176" w:type="dxa"/>
          </w:tcPr>
          <w:p w14:paraId="57FFE30D" w14:textId="77777777" w:rsidR="005A5A1A" w:rsidRDefault="005A5A1A" w:rsidP="00DB42C6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7840" w:type="dxa"/>
          </w:tcPr>
          <w:p w14:paraId="7280B3D0" w14:textId="656C2D05" w:rsidR="00986B68" w:rsidRDefault="00986B68" w:rsidP="00DB42C6">
            <w:pPr>
              <w:jc w:val="both"/>
            </w:pPr>
            <w:r>
              <w:t xml:space="preserve">Try the Dare to Believe Circuit Challenge </w:t>
            </w:r>
          </w:p>
          <w:p w14:paraId="2F6B0242" w14:textId="079D7AF6" w:rsidR="00986B68" w:rsidRDefault="00986B68" w:rsidP="00DB42C6">
            <w:pPr>
              <w:jc w:val="both"/>
            </w:pPr>
            <w:hyperlink r:id="rId20" w:history="1">
              <w:r w:rsidRPr="00016E39">
                <w:rPr>
                  <w:rStyle w:val="Hyperlink"/>
                </w:rPr>
                <w:t>https://www.youtube.com/watch?v=Hd1pln8r6wE</w:t>
              </w:r>
            </w:hyperlink>
          </w:p>
          <w:p w14:paraId="563B0600" w14:textId="77777777" w:rsidR="00986B68" w:rsidRDefault="00986B68" w:rsidP="00DB42C6">
            <w:pPr>
              <w:jc w:val="both"/>
            </w:pPr>
            <w:r>
              <w:t>Cosmic Yoga</w:t>
            </w:r>
          </w:p>
          <w:p w14:paraId="149288F9" w14:textId="1B291FE2" w:rsidR="00986B68" w:rsidRDefault="000D5265" w:rsidP="00DB42C6">
            <w:pPr>
              <w:jc w:val="both"/>
            </w:pPr>
            <w:hyperlink r:id="rId21" w:history="1">
              <w:r w:rsidRPr="00016E39">
                <w:rPr>
                  <w:rStyle w:val="Hyperlink"/>
                </w:rPr>
                <w:t>https://www.youtube.com/user/CosmicKidsYoga</w:t>
              </w:r>
            </w:hyperlink>
          </w:p>
          <w:p w14:paraId="0EB660C9" w14:textId="3AF77A42" w:rsidR="005A5A1A" w:rsidRPr="00C53897" w:rsidRDefault="005A5A1A" w:rsidP="00DB42C6">
            <w:pPr>
              <w:jc w:val="both"/>
            </w:pPr>
            <w:r w:rsidRPr="00C53897">
              <w:t xml:space="preserve">Joe Wicks daily PE class 9am </w:t>
            </w:r>
          </w:p>
          <w:p w14:paraId="2A863A4C" w14:textId="01CE4F11" w:rsidR="005A5A1A" w:rsidRPr="00746E81" w:rsidRDefault="00986B68" w:rsidP="00746E81">
            <w:pPr>
              <w:jc w:val="both"/>
            </w:pPr>
            <w:hyperlink r:id="rId22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</w:tc>
      </w:tr>
    </w:tbl>
    <w:p w14:paraId="318FDAB4" w14:textId="77777777" w:rsidR="00F67946" w:rsidRDefault="000D5265"/>
    <w:sectPr w:rsidR="00F67946" w:rsidSect="00DF535D">
      <w:headerReference w:type="default" r:id="rId23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841B" w14:textId="77777777" w:rsidR="007B18E7" w:rsidRDefault="007B18E7">
      <w:pPr>
        <w:spacing w:after="0" w:line="240" w:lineRule="auto"/>
      </w:pPr>
      <w:r>
        <w:separator/>
      </w:r>
    </w:p>
  </w:endnote>
  <w:endnote w:type="continuationSeparator" w:id="0">
    <w:p w14:paraId="0592A31A" w14:textId="77777777" w:rsidR="007B18E7" w:rsidRDefault="007B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1F2A" w14:textId="77777777" w:rsidR="007B18E7" w:rsidRDefault="007B18E7">
      <w:pPr>
        <w:spacing w:after="0" w:line="240" w:lineRule="auto"/>
      </w:pPr>
      <w:r>
        <w:separator/>
      </w:r>
    </w:p>
  </w:footnote>
  <w:footnote w:type="continuationSeparator" w:id="0">
    <w:p w14:paraId="5A2FF669" w14:textId="77777777" w:rsidR="007B18E7" w:rsidRDefault="007B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FB58" w14:textId="77777777" w:rsidR="002345A4" w:rsidRDefault="000D5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740"/>
    <w:multiLevelType w:val="hybridMultilevel"/>
    <w:tmpl w:val="B428E36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F77C16"/>
    <w:multiLevelType w:val="hybridMultilevel"/>
    <w:tmpl w:val="AE02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D0C"/>
    <w:multiLevelType w:val="hybridMultilevel"/>
    <w:tmpl w:val="B2F86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A12"/>
    <w:multiLevelType w:val="hybridMultilevel"/>
    <w:tmpl w:val="17A6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7D98"/>
    <w:multiLevelType w:val="hybridMultilevel"/>
    <w:tmpl w:val="18F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5517"/>
    <w:multiLevelType w:val="hybridMultilevel"/>
    <w:tmpl w:val="124A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C39"/>
    <w:multiLevelType w:val="hybridMultilevel"/>
    <w:tmpl w:val="A4EA4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D6C1B"/>
    <w:multiLevelType w:val="hybridMultilevel"/>
    <w:tmpl w:val="0D9C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61"/>
    <w:rsid w:val="00001A41"/>
    <w:rsid w:val="00005A54"/>
    <w:rsid w:val="000A6299"/>
    <w:rsid w:val="000D5265"/>
    <w:rsid w:val="00186E0E"/>
    <w:rsid w:val="0023491C"/>
    <w:rsid w:val="002A0871"/>
    <w:rsid w:val="002C62E2"/>
    <w:rsid w:val="002D4BB7"/>
    <w:rsid w:val="003037E3"/>
    <w:rsid w:val="003545EE"/>
    <w:rsid w:val="00473326"/>
    <w:rsid w:val="00530340"/>
    <w:rsid w:val="00550E43"/>
    <w:rsid w:val="00564E3D"/>
    <w:rsid w:val="005A5A1A"/>
    <w:rsid w:val="005F458C"/>
    <w:rsid w:val="0064261D"/>
    <w:rsid w:val="006A132B"/>
    <w:rsid w:val="006B6858"/>
    <w:rsid w:val="00746E81"/>
    <w:rsid w:val="00770F47"/>
    <w:rsid w:val="007778F3"/>
    <w:rsid w:val="007A6617"/>
    <w:rsid w:val="007A7BAC"/>
    <w:rsid w:val="007B18E7"/>
    <w:rsid w:val="00800C95"/>
    <w:rsid w:val="00801DF6"/>
    <w:rsid w:val="00804914"/>
    <w:rsid w:val="00986B68"/>
    <w:rsid w:val="00A04DEB"/>
    <w:rsid w:val="00A531BE"/>
    <w:rsid w:val="00A66E7A"/>
    <w:rsid w:val="00B1477F"/>
    <w:rsid w:val="00BA1C53"/>
    <w:rsid w:val="00BB7935"/>
    <w:rsid w:val="00C023C2"/>
    <w:rsid w:val="00C52461"/>
    <w:rsid w:val="00C53897"/>
    <w:rsid w:val="00D401F8"/>
    <w:rsid w:val="00D93ED2"/>
    <w:rsid w:val="00DA1C88"/>
    <w:rsid w:val="00DF535D"/>
    <w:rsid w:val="00E60039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405F"/>
  <w15:docId w15:val="{906E82CF-6BBA-4ED1-9D98-37E6168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A1A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1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A1A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A5A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1A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54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3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35D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46E81"/>
  </w:style>
  <w:style w:type="character" w:styleId="Emphasis">
    <w:name w:val="Emphasis"/>
    <w:basedOn w:val="DefaultParagraphFont"/>
    <w:uiPriority w:val="20"/>
    <w:qFormat/>
    <w:rsid w:val="00746E8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la4.com/en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CosmicKidsYog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uolingo.com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growinlove.ie/en/login" TargetMode="External"/><Relationship Id="rId20" Type="http://schemas.openxmlformats.org/officeDocument/2006/relationships/hyperlink" Target="https://www.youtube.com/watch?v=Hd1pln8r6w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6e6AvXD9ww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dcolearning.i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cholastic.com/teachers/story-starters/" TargetMode="Externa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7" ma:contentTypeDescription="Create a new document." ma:contentTypeScope="" ma:versionID="bccc8495672f9c076f6eaf2f1e6594c7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11e3e056aad6b956ad72e11971dd8c76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B5AFF-1971-40B0-8942-D5D508C8D37C}">
  <ds:schemaRefs>
    <ds:schemaRef ds:uri="http://www.w3.org/XML/1998/namespace"/>
    <ds:schemaRef ds:uri="http://purl.org/dc/dcmitype/"/>
    <ds:schemaRef ds:uri="http://schemas.microsoft.com/office/2006/documentManagement/types"/>
    <ds:schemaRef ds:uri="d8cf6f87-b1bd-433c-b0a8-c728e969d1b9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7DF364-EE6E-4DCA-83E7-8EB6E8310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03940-C4CF-4649-A17F-5AB448A41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Barrett</dc:creator>
  <cp:lastModifiedBy>Karen Creaner</cp:lastModifiedBy>
  <cp:revision>10</cp:revision>
  <dcterms:created xsi:type="dcterms:W3CDTF">2020-03-27T23:10:00Z</dcterms:created>
  <dcterms:modified xsi:type="dcterms:W3CDTF">2020-04-22T10:46:00Z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