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6939" w14:textId="77777777" w:rsidR="008F36A6" w:rsidRDefault="00E17E93">
      <w:pPr>
        <w:pStyle w:val="Title"/>
        <w:jc w:val="center"/>
        <w:rPr>
          <w:u w:val="single"/>
        </w:rPr>
      </w:pPr>
      <w:bookmarkStart w:id="0" w:name="_ghtsmf7b68r" w:colFirst="0" w:colLast="0"/>
      <w:bookmarkStart w:id="1" w:name="_GoBack"/>
      <w:bookmarkEnd w:id="0"/>
      <w:bookmarkEnd w:id="1"/>
      <w:r>
        <w:rPr>
          <w:u w:val="single"/>
        </w:rPr>
        <w:t>Junior Infants Suggested Work 20/04/20 - 24/04/20</w:t>
      </w:r>
    </w:p>
    <w:p w14:paraId="5C8F8340" w14:textId="77777777" w:rsidR="008F36A6" w:rsidRDefault="00E17E93">
      <w:r>
        <w:t xml:space="preserve">Suggested Priority Learning: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140"/>
      </w:tblGrid>
      <w:tr w:rsidR="008F36A6" w14:paraId="2F6DC5C6" w14:textId="77777777">
        <w:tc>
          <w:tcPr>
            <w:tcW w:w="1860" w:type="dxa"/>
            <w:shd w:val="clear" w:color="auto" w:fill="auto"/>
            <w:tcMar>
              <w:top w:w="100" w:type="dxa"/>
              <w:left w:w="100" w:type="dxa"/>
              <w:bottom w:w="100" w:type="dxa"/>
              <w:right w:w="100" w:type="dxa"/>
            </w:tcMar>
          </w:tcPr>
          <w:p w14:paraId="08AB1C66" w14:textId="77777777" w:rsidR="008F36A6" w:rsidRDefault="00E17E93">
            <w:pPr>
              <w:widowControl w:val="0"/>
              <w:spacing w:line="240" w:lineRule="auto"/>
            </w:pPr>
            <w:r>
              <w:t>English</w:t>
            </w:r>
          </w:p>
        </w:tc>
        <w:tc>
          <w:tcPr>
            <w:tcW w:w="7140" w:type="dxa"/>
            <w:shd w:val="clear" w:color="auto" w:fill="auto"/>
            <w:tcMar>
              <w:top w:w="100" w:type="dxa"/>
              <w:left w:w="100" w:type="dxa"/>
              <w:bottom w:w="100" w:type="dxa"/>
              <w:right w:w="100" w:type="dxa"/>
            </w:tcMar>
          </w:tcPr>
          <w:p w14:paraId="276D28FB" w14:textId="77777777" w:rsidR="008F36A6" w:rsidRDefault="00E17E93">
            <w:pPr>
              <w:widowControl w:val="0"/>
              <w:spacing w:line="240" w:lineRule="auto"/>
            </w:pPr>
            <w:r>
              <w:rPr>
                <w:b/>
              </w:rPr>
              <w:t>Phonics:</w:t>
            </w:r>
            <w:r>
              <w:t xml:space="preserve"> </w:t>
            </w:r>
          </w:p>
          <w:p w14:paraId="21C9FA4E" w14:textId="77777777" w:rsidR="008F36A6" w:rsidRDefault="00E17E93">
            <w:pPr>
              <w:widowControl w:val="0"/>
              <w:spacing w:line="240" w:lineRule="auto"/>
            </w:pPr>
            <w:r>
              <w:t>Revision of CK, R, E, M, H, D (see parent notes for suggested multi-sensory approach). Each day choose two sounds to play Treasure Hunt with.</w:t>
            </w:r>
          </w:p>
          <w:p w14:paraId="5C9442FF" w14:textId="77777777" w:rsidR="008F36A6" w:rsidRDefault="008F36A6">
            <w:pPr>
              <w:widowControl w:val="0"/>
              <w:spacing w:line="240" w:lineRule="auto"/>
            </w:pPr>
          </w:p>
          <w:p w14:paraId="3EDB2779" w14:textId="77777777" w:rsidR="008F36A6" w:rsidRDefault="00E17E93">
            <w:pPr>
              <w:widowControl w:val="0"/>
              <w:spacing w:line="240" w:lineRule="auto"/>
            </w:pPr>
            <w:r>
              <w:t xml:space="preserve">How to Play Treasure Hunt: </w:t>
            </w:r>
          </w:p>
          <w:p w14:paraId="788629F1" w14:textId="77777777" w:rsidR="008F36A6" w:rsidRDefault="00E17E93">
            <w:pPr>
              <w:widowControl w:val="0"/>
              <w:spacing w:line="240" w:lineRule="auto"/>
            </w:pPr>
            <w:r>
              <w:t xml:space="preserve">Look at the letter and practice saying the sound and singing the song. Collect as many items you can find beginning with that sound in the house </w:t>
            </w:r>
            <w:r>
              <w:rPr>
                <w:b/>
              </w:rPr>
              <w:t xml:space="preserve">or </w:t>
            </w:r>
            <w:r>
              <w:t>draw as many things as you can see that begin with that sound. To increase the c</w:t>
            </w:r>
            <w:r>
              <w:t>hallenge set a timer!</w:t>
            </w:r>
          </w:p>
          <w:p w14:paraId="4E03EC59" w14:textId="77777777" w:rsidR="008F36A6" w:rsidRDefault="008F36A6">
            <w:pPr>
              <w:widowControl w:val="0"/>
              <w:spacing w:line="240" w:lineRule="auto"/>
            </w:pPr>
          </w:p>
          <w:p w14:paraId="078EFE75" w14:textId="77777777" w:rsidR="008F36A6" w:rsidRDefault="00E17E93">
            <w:pPr>
              <w:widowControl w:val="0"/>
              <w:spacing w:line="240" w:lineRule="auto"/>
            </w:pPr>
            <w:r>
              <w:t xml:space="preserve">Continued revision of all Jolly Phonics sounds and songs: </w:t>
            </w:r>
            <w:hyperlink r:id="rId7">
              <w:r>
                <w:rPr>
                  <w:color w:val="1155CC"/>
                  <w:u w:val="single"/>
                </w:rPr>
                <w:t>https://www.youtube.com/watch?v=jvAYUvQUrGo</w:t>
              </w:r>
            </w:hyperlink>
          </w:p>
          <w:p w14:paraId="13C4861B" w14:textId="77777777" w:rsidR="008F36A6" w:rsidRDefault="00E17E93">
            <w:pPr>
              <w:widowControl w:val="0"/>
              <w:spacing w:line="240" w:lineRule="auto"/>
            </w:pPr>
            <w:r>
              <w:t xml:space="preserve"> </w:t>
            </w:r>
          </w:p>
          <w:p w14:paraId="755964BD" w14:textId="77777777" w:rsidR="008F36A6" w:rsidRDefault="00E17E93">
            <w:pPr>
              <w:widowControl w:val="0"/>
              <w:spacing w:line="240" w:lineRule="auto"/>
              <w:rPr>
                <w:b/>
              </w:rPr>
            </w:pPr>
            <w:r>
              <w:rPr>
                <w:b/>
              </w:rPr>
              <w:t>Reading:</w:t>
            </w:r>
          </w:p>
          <w:p w14:paraId="017AA9F0" w14:textId="77777777" w:rsidR="008F36A6" w:rsidRDefault="00E17E93">
            <w:pPr>
              <w:widowControl w:val="0"/>
              <w:spacing w:line="240" w:lineRule="auto"/>
            </w:pPr>
            <w:r>
              <w:t>Non-Fiction Reader 2 - The Farm (also available on Gill E</w:t>
            </w:r>
            <w:r>
              <w:t>xplore under Unit 2). Read through half of the book with your child one day and play the oral language game below and half the next day. There are some additional activities inside the front and back cover of the book if you would like to use them too :)</w:t>
            </w:r>
          </w:p>
          <w:p w14:paraId="59D618A7" w14:textId="77777777" w:rsidR="008F36A6" w:rsidRDefault="008F36A6">
            <w:pPr>
              <w:widowControl w:val="0"/>
              <w:spacing w:line="240" w:lineRule="auto"/>
            </w:pPr>
          </w:p>
          <w:p w14:paraId="057CAEEA" w14:textId="77777777" w:rsidR="008F36A6" w:rsidRDefault="00E17E93">
            <w:pPr>
              <w:widowControl w:val="0"/>
              <w:spacing w:line="240" w:lineRule="auto"/>
              <w:rPr>
                <w:b/>
              </w:rPr>
            </w:pPr>
            <w:r>
              <w:rPr>
                <w:b/>
              </w:rPr>
              <w:t xml:space="preserve">Oral Language: </w:t>
            </w:r>
          </w:p>
          <w:p w14:paraId="1B4F09B2" w14:textId="77777777" w:rsidR="008F36A6" w:rsidRDefault="00E17E93">
            <w:pPr>
              <w:widowControl w:val="0"/>
              <w:spacing w:line="240" w:lineRule="auto"/>
              <w:rPr>
                <w:i/>
              </w:rPr>
            </w:pPr>
            <w:r>
              <w:rPr>
                <w:i/>
              </w:rPr>
              <w:t>Target Vocabulary: farmer, scarecrow, hen, cow, calf, horse, foal, sheepdog, tractor, milking parlour, sowing seeds, ploughing, harvesting</w:t>
            </w:r>
          </w:p>
          <w:p w14:paraId="4233BE77" w14:textId="77777777" w:rsidR="008F36A6" w:rsidRDefault="008F36A6">
            <w:pPr>
              <w:widowControl w:val="0"/>
              <w:spacing w:line="240" w:lineRule="auto"/>
            </w:pPr>
          </w:p>
          <w:p w14:paraId="561EBC09" w14:textId="77777777" w:rsidR="008F36A6" w:rsidRDefault="00E17E93">
            <w:pPr>
              <w:widowControl w:val="0"/>
              <w:spacing w:line="240" w:lineRule="auto"/>
            </w:pPr>
            <w:r>
              <w:t>Discuss the words as they come up in the reader and play ‘What Am I?’ - the adult describes an objec</w:t>
            </w:r>
            <w:r>
              <w:t xml:space="preserve">t or animal found on the farm and the child tries to guess what it is </w:t>
            </w:r>
            <w:proofErr w:type="spellStart"/>
            <w:proofErr w:type="gramStart"/>
            <w:r>
              <w:t>e.g</w:t>
            </w:r>
            <w:proofErr w:type="spellEnd"/>
            <w:r>
              <w:t xml:space="preserve"> </w:t>
            </w:r>
            <w:r>
              <w:rPr>
                <w:i/>
              </w:rPr>
              <w:t xml:space="preserve"> It</w:t>
            </w:r>
            <w:proofErr w:type="gramEnd"/>
            <w:r>
              <w:rPr>
                <w:i/>
              </w:rPr>
              <w:t xml:space="preserve"> is a machine, with big wheels and the farmer drives it </w:t>
            </w:r>
            <w:r>
              <w:t xml:space="preserve"> or </w:t>
            </w:r>
            <w:r>
              <w:rPr>
                <w:i/>
              </w:rPr>
              <w:t xml:space="preserve"> it is where the cows go to get milked. </w:t>
            </w:r>
            <w:r>
              <w:t xml:space="preserve">The children can then take a turn describing after a few turns guessing. </w:t>
            </w:r>
          </w:p>
          <w:p w14:paraId="7420992E" w14:textId="77777777" w:rsidR="008F36A6" w:rsidRDefault="008F36A6">
            <w:pPr>
              <w:widowControl w:val="0"/>
              <w:spacing w:line="240" w:lineRule="auto"/>
            </w:pPr>
          </w:p>
          <w:p w14:paraId="21A179D7" w14:textId="77777777" w:rsidR="008F36A6" w:rsidRDefault="008F36A6">
            <w:pPr>
              <w:widowControl w:val="0"/>
              <w:spacing w:line="240" w:lineRule="auto"/>
              <w:rPr>
                <w:b/>
              </w:rPr>
            </w:pPr>
          </w:p>
          <w:p w14:paraId="4ACBF7F5" w14:textId="77777777" w:rsidR="008F36A6" w:rsidRDefault="00E17E93">
            <w:pPr>
              <w:widowControl w:val="0"/>
              <w:spacing w:line="240" w:lineRule="auto"/>
              <w:rPr>
                <w:b/>
              </w:rPr>
            </w:pPr>
            <w:r>
              <w:rPr>
                <w:b/>
              </w:rPr>
              <w:t>Wri</w:t>
            </w:r>
            <w:r>
              <w:rPr>
                <w:b/>
              </w:rPr>
              <w:t>ting:</w:t>
            </w:r>
          </w:p>
          <w:p w14:paraId="0DF45D74" w14:textId="77777777" w:rsidR="008F36A6" w:rsidRDefault="00E17E93">
            <w:pPr>
              <w:widowControl w:val="0"/>
              <w:spacing w:line="240" w:lineRule="auto"/>
            </w:pPr>
            <w:r>
              <w:t xml:space="preserve">Five minutes per day practice handwriting patterns in Pattern Copy 1 (orange). Please encourage children to trace the pattern with their finger on the table, on their hand, in the air and in their copy before attempting with their crayon or pencil. </w:t>
            </w:r>
          </w:p>
          <w:p w14:paraId="72B1F0BF" w14:textId="77777777" w:rsidR="008F36A6" w:rsidRDefault="008F36A6">
            <w:pPr>
              <w:widowControl w:val="0"/>
              <w:spacing w:line="240" w:lineRule="auto"/>
            </w:pPr>
          </w:p>
        </w:tc>
      </w:tr>
      <w:tr w:rsidR="008F36A6" w14:paraId="544DCB15" w14:textId="77777777">
        <w:tc>
          <w:tcPr>
            <w:tcW w:w="1860" w:type="dxa"/>
            <w:shd w:val="clear" w:color="auto" w:fill="auto"/>
            <w:tcMar>
              <w:top w:w="100" w:type="dxa"/>
              <w:left w:w="100" w:type="dxa"/>
              <w:bottom w:w="100" w:type="dxa"/>
              <w:right w:w="100" w:type="dxa"/>
            </w:tcMar>
          </w:tcPr>
          <w:p w14:paraId="21491679" w14:textId="77777777" w:rsidR="008F36A6" w:rsidRDefault="00E17E93">
            <w:pPr>
              <w:widowControl w:val="0"/>
              <w:spacing w:line="240" w:lineRule="auto"/>
            </w:pPr>
            <w:r>
              <w:t xml:space="preserve">Maths </w:t>
            </w:r>
          </w:p>
        </w:tc>
        <w:tc>
          <w:tcPr>
            <w:tcW w:w="7140" w:type="dxa"/>
            <w:shd w:val="clear" w:color="auto" w:fill="auto"/>
            <w:tcMar>
              <w:top w:w="100" w:type="dxa"/>
              <w:left w:w="100" w:type="dxa"/>
              <w:bottom w:w="100" w:type="dxa"/>
              <w:right w:w="100" w:type="dxa"/>
            </w:tcMar>
          </w:tcPr>
          <w:p w14:paraId="0BEFD5C2" w14:textId="77777777" w:rsidR="008F36A6" w:rsidRDefault="00E17E93">
            <w:pPr>
              <w:widowControl w:val="0"/>
              <w:spacing w:line="240" w:lineRule="auto"/>
              <w:rPr>
                <w:b/>
                <w:u w:val="single"/>
              </w:rPr>
            </w:pPr>
            <w:r>
              <w:rPr>
                <w:b/>
                <w:u w:val="single"/>
              </w:rPr>
              <w:t xml:space="preserve">Topic </w:t>
            </w:r>
            <w:proofErr w:type="gramStart"/>
            <w:r>
              <w:rPr>
                <w:b/>
                <w:u w:val="single"/>
              </w:rPr>
              <w:t>1 :</w:t>
            </w:r>
            <w:proofErr w:type="gramEnd"/>
            <w:r>
              <w:rPr>
                <w:b/>
                <w:u w:val="single"/>
              </w:rPr>
              <w:t xml:space="preserve"> Counting and recognition of number:</w:t>
            </w:r>
          </w:p>
          <w:p w14:paraId="0AE836FE" w14:textId="77777777" w:rsidR="008F36A6" w:rsidRDefault="00E17E93">
            <w:pPr>
              <w:widowControl w:val="0"/>
              <w:spacing w:line="240" w:lineRule="auto"/>
            </w:pPr>
            <w:r>
              <w:rPr>
                <w:b/>
              </w:rPr>
              <w:t>Ready Set Go Maths Counting Games:</w:t>
            </w:r>
            <w:r>
              <w:rPr>
                <w:b/>
                <w:i/>
              </w:rPr>
              <w:t xml:space="preserve"> </w:t>
            </w:r>
            <w:r>
              <w:t xml:space="preserve">Pick and play games from the menu of suggested </w:t>
            </w:r>
            <w:proofErr w:type="gramStart"/>
            <w:r>
              <w:t>games.</w:t>
            </w:r>
            <w:r>
              <w:t>(</w:t>
            </w:r>
            <w:proofErr w:type="gramEnd"/>
            <w:r>
              <w:t xml:space="preserve">See parent’s note on Teaching and Learning Guidelines sent via Aladdin on Monday 30th March for these games and for number formation songs.) </w:t>
            </w:r>
          </w:p>
          <w:p w14:paraId="099254A4" w14:textId="77777777" w:rsidR="008F36A6" w:rsidRDefault="00E17E93">
            <w:pPr>
              <w:widowControl w:val="0"/>
              <w:spacing w:line="240" w:lineRule="auto"/>
              <w:rPr>
                <w:b/>
              </w:rPr>
            </w:pPr>
            <w:r>
              <w:rPr>
                <w:b/>
              </w:rPr>
              <w:t>Online counting games:</w:t>
            </w:r>
          </w:p>
          <w:p w14:paraId="4DC5CB0E" w14:textId="77777777" w:rsidR="008F36A6" w:rsidRDefault="00E17E93">
            <w:pPr>
              <w:widowControl w:val="0"/>
              <w:spacing w:line="240" w:lineRule="auto"/>
              <w:rPr>
                <w:b/>
                <w:u w:val="single"/>
              </w:rPr>
            </w:pPr>
            <w:hyperlink r:id="rId8">
              <w:r>
                <w:rPr>
                  <w:b/>
                  <w:color w:val="1155CC"/>
                  <w:u w:val="single"/>
                </w:rPr>
                <w:t>https</w:t>
              </w:r>
              <w:r>
                <w:rPr>
                  <w:b/>
                  <w:color w:val="1155CC"/>
                  <w:u w:val="single"/>
                </w:rPr>
                <w:t>://www.topmarks.co.uk/learning-to-count/gingerbread-man-game</w:t>
              </w:r>
            </w:hyperlink>
            <w:r>
              <w:rPr>
                <w:b/>
                <w:u w:val="single"/>
              </w:rPr>
              <w:t xml:space="preserve"> </w:t>
            </w:r>
          </w:p>
          <w:p w14:paraId="380BA9C2" w14:textId="77777777" w:rsidR="008F36A6" w:rsidRDefault="00E17E93">
            <w:pPr>
              <w:widowControl w:val="0"/>
              <w:spacing w:line="240" w:lineRule="auto"/>
              <w:rPr>
                <w:u w:val="single"/>
              </w:rPr>
            </w:pPr>
            <w:hyperlink r:id="rId9">
              <w:r>
                <w:rPr>
                  <w:b/>
                  <w:color w:val="1155CC"/>
                  <w:u w:val="single"/>
                </w:rPr>
                <w:t>https://pbskids.org/curiousgeorge/busyday/hideseek/</w:t>
              </w:r>
            </w:hyperlink>
          </w:p>
          <w:p w14:paraId="327C50DE" w14:textId="77777777" w:rsidR="008F36A6" w:rsidRDefault="008F36A6">
            <w:pPr>
              <w:widowControl w:val="0"/>
              <w:spacing w:line="240" w:lineRule="auto"/>
              <w:rPr>
                <w:b/>
                <w:u w:val="single"/>
              </w:rPr>
            </w:pPr>
          </w:p>
          <w:p w14:paraId="663722DF" w14:textId="77777777" w:rsidR="008F36A6" w:rsidRDefault="00E17E93">
            <w:pPr>
              <w:widowControl w:val="0"/>
              <w:spacing w:line="240" w:lineRule="auto"/>
              <w:rPr>
                <w:b/>
                <w:u w:val="single"/>
              </w:rPr>
            </w:pPr>
            <w:r>
              <w:rPr>
                <w:b/>
                <w:noProof/>
                <w:u w:val="single"/>
              </w:rPr>
              <w:drawing>
                <wp:inline distT="114300" distB="114300" distL="114300" distR="114300" wp14:anchorId="4F84BE77" wp14:editId="328BBF43">
                  <wp:extent cx="2609850" cy="15668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7604" t="11072" r="13773" b="14633"/>
                          <a:stretch>
                            <a:fillRect/>
                          </a:stretch>
                        </pic:blipFill>
                        <pic:spPr>
                          <a:xfrm>
                            <a:off x="0" y="0"/>
                            <a:ext cx="2609850" cy="1566863"/>
                          </a:xfrm>
                          <a:prstGeom prst="rect">
                            <a:avLst/>
                          </a:prstGeom>
                          <a:ln/>
                        </pic:spPr>
                      </pic:pic>
                    </a:graphicData>
                  </a:graphic>
                </wp:inline>
              </w:drawing>
            </w:r>
          </w:p>
          <w:p w14:paraId="6C41B720" w14:textId="77777777" w:rsidR="008F36A6" w:rsidRDefault="00E17E93">
            <w:pPr>
              <w:widowControl w:val="0"/>
              <w:spacing w:line="240" w:lineRule="auto"/>
              <w:rPr>
                <w:u w:val="single"/>
              </w:rPr>
            </w:pPr>
            <w:r>
              <w:rPr>
                <w:b/>
              </w:rPr>
              <w:t xml:space="preserve">Making Sets: </w:t>
            </w:r>
            <w:r>
              <w:t>Please encourage your child to make a variety of different sets of three and four objects using items you have around your house.</w:t>
            </w:r>
          </w:p>
          <w:p w14:paraId="301B38F8" w14:textId="77777777" w:rsidR="008F36A6" w:rsidRDefault="008F36A6">
            <w:pPr>
              <w:widowControl w:val="0"/>
              <w:spacing w:line="240" w:lineRule="auto"/>
              <w:rPr>
                <w:b/>
                <w:u w:val="single"/>
              </w:rPr>
            </w:pPr>
          </w:p>
          <w:p w14:paraId="1F653CC4" w14:textId="77777777" w:rsidR="008F36A6" w:rsidRDefault="00E17E93">
            <w:pPr>
              <w:widowControl w:val="0"/>
              <w:spacing w:line="240" w:lineRule="auto"/>
              <w:rPr>
                <w:b/>
                <w:u w:val="single"/>
              </w:rPr>
            </w:pPr>
            <w:r>
              <w:rPr>
                <w:b/>
                <w:u w:val="single"/>
              </w:rPr>
              <w:t>Topic 2: Number 3:</w:t>
            </w:r>
          </w:p>
          <w:p w14:paraId="09D8E74D" w14:textId="77777777" w:rsidR="008F36A6" w:rsidRDefault="00E17E93">
            <w:pPr>
              <w:widowControl w:val="0"/>
              <w:spacing w:line="240" w:lineRule="auto"/>
              <w:rPr>
                <w:b/>
                <w:u w:val="single"/>
              </w:rPr>
            </w:pPr>
            <w:hyperlink r:id="rId11">
              <w:r>
                <w:rPr>
                  <w:b/>
                  <w:color w:val="1155CC"/>
                  <w:u w:val="single"/>
                </w:rPr>
                <w:t>https://ww</w:t>
              </w:r>
              <w:r>
                <w:rPr>
                  <w:b/>
                  <w:color w:val="1155CC"/>
                  <w:u w:val="single"/>
                </w:rPr>
                <w:t>w.twinkl.ie/resource/t-n-2546302-all-about-the-number-3-powerpoint</w:t>
              </w:r>
            </w:hyperlink>
          </w:p>
          <w:p w14:paraId="612E1C02" w14:textId="77777777" w:rsidR="008F36A6" w:rsidRDefault="00E17E93">
            <w:pPr>
              <w:widowControl w:val="0"/>
              <w:spacing w:line="240" w:lineRule="auto"/>
            </w:pPr>
            <w:r>
              <w:t xml:space="preserve">Complete </w:t>
            </w:r>
            <w:proofErr w:type="spellStart"/>
            <w:r>
              <w:t>powerpoint</w:t>
            </w:r>
            <w:proofErr w:type="spellEnd"/>
            <w:r>
              <w:t xml:space="preserve"> discussion and games for the number three.</w:t>
            </w:r>
          </w:p>
          <w:p w14:paraId="40F56AEB" w14:textId="77777777" w:rsidR="008F36A6" w:rsidRDefault="00E17E93">
            <w:pPr>
              <w:widowControl w:val="0"/>
              <w:spacing w:line="240" w:lineRule="auto"/>
              <w:rPr>
                <w:u w:val="single"/>
              </w:rPr>
            </w:pPr>
            <w:r>
              <w:rPr>
                <w:u w:val="single"/>
              </w:rPr>
              <w:t>Number formation:</w:t>
            </w:r>
          </w:p>
          <w:p w14:paraId="22138C52" w14:textId="77777777" w:rsidR="008F36A6" w:rsidRDefault="00E17E93">
            <w:pPr>
              <w:widowControl w:val="0"/>
              <w:spacing w:line="240" w:lineRule="auto"/>
            </w:pPr>
            <w:r>
              <w:t>Practice writing the number three.</w:t>
            </w:r>
          </w:p>
          <w:p w14:paraId="62FADC2F" w14:textId="77777777" w:rsidR="008F36A6" w:rsidRDefault="00E17E93">
            <w:pPr>
              <w:widowControl w:val="0"/>
              <w:spacing w:line="240" w:lineRule="auto"/>
            </w:pPr>
            <w:r>
              <w:t xml:space="preserve">Sing the ‘Number </w:t>
            </w:r>
            <w:proofErr w:type="gramStart"/>
            <w:r>
              <w:t>3  Formation</w:t>
            </w:r>
            <w:proofErr w:type="gramEnd"/>
            <w:r>
              <w:t xml:space="preserve"> Song’ while writing.</w:t>
            </w:r>
          </w:p>
          <w:p w14:paraId="4CDDF255" w14:textId="77777777" w:rsidR="008F36A6" w:rsidRDefault="00E17E93">
            <w:pPr>
              <w:widowControl w:val="0"/>
              <w:spacing w:line="240" w:lineRule="auto"/>
              <w:rPr>
                <w:u w:val="single"/>
              </w:rPr>
            </w:pPr>
            <w:r>
              <w:t xml:space="preserve">Please encourage your </w:t>
            </w:r>
            <w:r>
              <w:t xml:space="preserve">child to write the number 3 with their finger on the table, on their hand, in the air, on your back and on a sheet of paper before attempting with their pencil. </w:t>
            </w:r>
          </w:p>
          <w:p w14:paraId="79A678FF" w14:textId="77777777" w:rsidR="008F36A6" w:rsidRDefault="008F36A6">
            <w:pPr>
              <w:widowControl w:val="0"/>
              <w:spacing w:line="240" w:lineRule="auto"/>
              <w:rPr>
                <w:b/>
                <w:u w:val="single"/>
              </w:rPr>
            </w:pPr>
          </w:p>
          <w:p w14:paraId="027CD1D7" w14:textId="77777777" w:rsidR="008F36A6" w:rsidRDefault="00E17E93">
            <w:pPr>
              <w:widowControl w:val="0"/>
              <w:spacing w:line="240" w:lineRule="auto"/>
              <w:rPr>
                <w:b/>
                <w:u w:val="single"/>
              </w:rPr>
            </w:pPr>
            <w:r>
              <w:rPr>
                <w:b/>
                <w:u w:val="single"/>
              </w:rPr>
              <w:t>Topic 3: Number 4:</w:t>
            </w:r>
          </w:p>
          <w:p w14:paraId="098ADAAF" w14:textId="77777777" w:rsidR="008F36A6" w:rsidRDefault="00E17E93">
            <w:pPr>
              <w:widowControl w:val="0"/>
              <w:spacing w:line="240" w:lineRule="auto"/>
              <w:rPr>
                <w:b/>
                <w:u w:val="single"/>
              </w:rPr>
            </w:pPr>
            <w:hyperlink r:id="rId12">
              <w:r>
                <w:rPr>
                  <w:b/>
                  <w:color w:val="1155CC"/>
                  <w:u w:val="single"/>
                </w:rPr>
                <w:t>https://www.twinkl.ie/resource/t-n-2546311-all-about-the-number-4-powerpoint</w:t>
              </w:r>
            </w:hyperlink>
          </w:p>
          <w:p w14:paraId="2EF41A2F" w14:textId="77777777" w:rsidR="008F36A6" w:rsidRDefault="00E17E93">
            <w:pPr>
              <w:widowControl w:val="0"/>
              <w:spacing w:line="240" w:lineRule="auto"/>
            </w:pPr>
            <w:r>
              <w:t xml:space="preserve">Complete </w:t>
            </w:r>
            <w:proofErr w:type="spellStart"/>
            <w:r>
              <w:t>powerpoint</w:t>
            </w:r>
            <w:proofErr w:type="spellEnd"/>
            <w:r>
              <w:t xml:space="preserve"> discussion and games for the number four.</w:t>
            </w:r>
          </w:p>
          <w:p w14:paraId="659D46CB" w14:textId="77777777" w:rsidR="008F36A6" w:rsidRDefault="00E17E93">
            <w:pPr>
              <w:widowControl w:val="0"/>
              <w:spacing w:line="240" w:lineRule="auto"/>
              <w:rPr>
                <w:u w:val="single"/>
              </w:rPr>
            </w:pPr>
            <w:r>
              <w:rPr>
                <w:u w:val="single"/>
              </w:rPr>
              <w:t>Number formation:</w:t>
            </w:r>
          </w:p>
          <w:p w14:paraId="5DB1C082" w14:textId="77777777" w:rsidR="008F36A6" w:rsidRDefault="00E17E93">
            <w:pPr>
              <w:widowControl w:val="0"/>
              <w:spacing w:line="240" w:lineRule="auto"/>
            </w:pPr>
            <w:r>
              <w:t>Pract</w:t>
            </w:r>
            <w:r>
              <w:t>ice writing the number four.</w:t>
            </w:r>
          </w:p>
          <w:p w14:paraId="07332CD2" w14:textId="77777777" w:rsidR="008F36A6" w:rsidRDefault="00E17E93">
            <w:pPr>
              <w:widowControl w:val="0"/>
              <w:spacing w:line="240" w:lineRule="auto"/>
            </w:pPr>
            <w:r>
              <w:t>Sing the ‘Number 4 Formation Song’ while writing.</w:t>
            </w:r>
          </w:p>
          <w:p w14:paraId="514B35DA" w14:textId="77777777" w:rsidR="008F36A6" w:rsidRDefault="00E17E93">
            <w:pPr>
              <w:widowControl w:val="0"/>
              <w:spacing w:line="240" w:lineRule="auto"/>
              <w:rPr>
                <w:u w:val="single"/>
              </w:rPr>
            </w:pPr>
            <w:r>
              <w:t>Please encourage your child to write the number 4 with their finger on the table, on their hand, in the air, on your back and on a sheet of paper before attempting with their pe</w:t>
            </w:r>
            <w:r>
              <w:t xml:space="preserve">ncil. </w:t>
            </w:r>
          </w:p>
          <w:p w14:paraId="4D5DC390" w14:textId="77777777" w:rsidR="008F36A6" w:rsidRDefault="008F36A6">
            <w:pPr>
              <w:widowControl w:val="0"/>
              <w:spacing w:line="240" w:lineRule="auto"/>
              <w:rPr>
                <w:u w:val="single"/>
              </w:rPr>
            </w:pPr>
          </w:p>
          <w:p w14:paraId="21243D36" w14:textId="77777777" w:rsidR="008F36A6" w:rsidRDefault="00E17E93">
            <w:pPr>
              <w:widowControl w:val="0"/>
              <w:spacing w:line="240" w:lineRule="auto"/>
            </w:pPr>
            <w:r>
              <w:rPr>
                <w:b/>
                <w:u w:val="single"/>
              </w:rPr>
              <w:t>Maths Copy:</w:t>
            </w:r>
            <w:r>
              <w:t xml:space="preserve"> </w:t>
            </w:r>
          </w:p>
          <w:p w14:paraId="064D088D" w14:textId="77777777" w:rsidR="008F36A6" w:rsidRDefault="00E17E93">
            <w:pPr>
              <w:widowControl w:val="0"/>
              <w:spacing w:line="240" w:lineRule="auto"/>
              <w:rPr>
                <w:b/>
              </w:rPr>
            </w:pPr>
            <w:r>
              <w:t>Please ensure your child has completed pg.9-13 (number 3) and pg.18-22 (number 4) if they have not already done so.</w:t>
            </w:r>
          </w:p>
        </w:tc>
      </w:tr>
    </w:tbl>
    <w:p w14:paraId="4774D7DE" w14:textId="77777777" w:rsidR="008F36A6" w:rsidRDefault="008F36A6"/>
    <w:p w14:paraId="688A476C" w14:textId="77777777" w:rsidR="008F36A6" w:rsidRDefault="00E17E93">
      <w:r>
        <w:t xml:space="preserve">Additional Optional Learning Activities: </w:t>
      </w: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7140"/>
      </w:tblGrid>
      <w:tr w:rsidR="008F36A6" w14:paraId="6A39F7E9" w14:textId="77777777">
        <w:tc>
          <w:tcPr>
            <w:tcW w:w="1860" w:type="dxa"/>
            <w:shd w:val="clear" w:color="auto" w:fill="auto"/>
            <w:tcMar>
              <w:top w:w="100" w:type="dxa"/>
              <w:left w:w="100" w:type="dxa"/>
              <w:bottom w:w="100" w:type="dxa"/>
              <w:right w:w="100" w:type="dxa"/>
            </w:tcMar>
          </w:tcPr>
          <w:p w14:paraId="1BE2EA08" w14:textId="77777777" w:rsidR="008F36A6" w:rsidRDefault="00E17E93">
            <w:pPr>
              <w:widowControl w:val="0"/>
              <w:spacing w:line="240" w:lineRule="auto"/>
            </w:pPr>
            <w:r>
              <w:t>Religion</w:t>
            </w:r>
          </w:p>
        </w:tc>
        <w:tc>
          <w:tcPr>
            <w:tcW w:w="7140" w:type="dxa"/>
            <w:shd w:val="clear" w:color="auto" w:fill="auto"/>
            <w:tcMar>
              <w:top w:w="100" w:type="dxa"/>
              <w:left w:w="100" w:type="dxa"/>
              <w:bottom w:w="100" w:type="dxa"/>
              <w:right w:w="100" w:type="dxa"/>
            </w:tcMar>
          </w:tcPr>
          <w:p w14:paraId="6B38E8AE" w14:textId="77777777" w:rsidR="008F36A6" w:rsidRDefault="00E17E93">
            <w:pPr>
              <w:widowControl w:val="0"/>
              <w:spacing w:line="240" w:lineRule="auto"/>
            </w:pPr>
            <w:r>
              <w:t>Lesson: Places to Pray</w:t>
            </w:r>
          </w:p>
          <w:p w14:paraId="014348C3" w14:textId="77777777" w:rsidR="008F36A6" w:rsidRDefault="00E17E93">
            <w:pPr>
              <w:widowControl w:val="0"/>
              <w:spacing w:line="240" w:lineRule="auto"/>
            </w:pPr>
            <w:r>
              <w:t>Discuss the church and why it is a special and holy place where people go to pray and talk to God.</w:t>
            </w:r>
          </w:p>
          <w:p w14:paraId="0D4B0389" w14:textId="77777777" w:rsidR="008F36A6" w:rsidRDefault="008F36A6">
            <w:pPr>
              <w:widowControl w:val="0"/>
              <w:spacing w:line="240" w:lineRule="auto"/>
            </w:pPr>
          </w:p>
          <w:p w14:paraId="11D35612" w14:textId="77777777" w:rsidR="008F36A6" w:rsidRDefault="00E17E93">
            <w:pPr>
              <w:widowControl w:val="0"/>
              <w:spacing w:line="240" w:lineRule="auto"/>
            </w:pPr>
            <w:hyperlink r:id="rId13">
              <w:r>
                <w:rPr>
                  <w:color w:val="1155CC"/>
                  <w:u w:val="single"/>
                </w:rPr>
                <w:t>https://vimeo.com/161311356</w:t>
              </w:r>
            </w:hyperlink>
            <w:r>
              <w:t xml:space="preserve"> - About the Church</w:t>
            </w:r>
          </w:p>
          <w:p w14:paraId="7399B176" w14:textId="77777777" w:rsidR="008F36A6" w:rsidRDefault="00E17E93">
            <w:pPr>
              <w:widowControl w:val="0"/>
              <w:spacing w:line="240" w:lineRule="auto"/>
            </w:pPr>
            <w:r>
              <w:t>Grow in Love page 42 and 43</w:t>
            </w:r>
          </w:p>
        </w:tc>
      </w:tr>
      <w:tr w:rsidR="008F36A6" w14:paraId="16D78C0B" w14:textId="77777777">
        <w:tc>
          <w:tcPr>
            <w:tcW w:w="1860" w:type="dxa"/>
            <w:shd w:val="clear" w:color="auto" w:fill="auto"/>
            <w:tcMar>
              <w:top w:w="100" w:type="dxa"/>
              <w:left w:w="100" w:type="dxa"/>
              <w:bottom w:w="100" w:type="dxa"/>
              <w:right w:w="100" w:type="dxa"/>
            </w:tcMar>
          </w:tcPr>
          <w:p w14:paraId="4CE8876D" w14:textId="77777777" w:rsidR="008F36A6" w:rsidRDefault="00E17E93">
            <w:pPr>
              <w:widowControl w:val="0"/>
              <w:spacing w:line="240" w:lineRule="auto"/>
            </w:pPr>
            <w:r>
              <w:t>Music</w:t>
            </w:r>
          </w:p>
        </w:tc>
        <w:tc>
          <w:tcPr>
            <w:tcW w:w="7140" w:type="dxa"/>
            <w:shd w:val="clear" w:color="auto" w:fill="auto"/>
            <w:tcMar>
              <w:top w:w="100" w:type="dxa"/>
              <w:left w:w="100" w:type="dxa"/>
              <w:bottom w:w="100" w:type="dxa"/>
              <w:right w:w="100" w:type="dxa"/>
            </w:tcMar>
          </w:tcPr>
          <w:p w14:paraId="0FA03C03" w14:textId="77777777" w:rsidR="008F36A6" w:rsidRDefault="00E17E93">
            <w:pPr>
              <w:widowControl w:val="0"/>
              <w:spacing w:line="240" w:lineRule="auto"/>
            </w:pPr>
            <w:r>
              <w:t>We are going to try learn a</w:t>
            </w:r>
            <w:r>
              <w:t xml:space="preserve"> cheerful song this week to put a smile on everyone’s face:</w:t>
            </w:r>
          </w:p>
          <w:p w14:paraId="112B09A6" w14:textId="77777777" w:rsidR="008F36A6" w:rsidRDefault="00E17E93">
            <w:pPr>
              <w:widowControl w:val="0"/>
              <w:spacing w:line="240" w:lineRule="auto"/>
            </w:pPr>
            <w:hyperlink r:id="rId14">
              <w:r>
                <w:rPr>
                  <w:color w:val="1155CC"/>
                  <w:u w:val="single"/>
                </w:rPr>
                <w:t>https://www.youtube.com/watch?v=ru0K8uYEZWw</w:t>
              </w:r>
            </w:hyperlink>
          </w:p>
          <w:p w14:paraId="3B1DCE84" w14:textId="77777777" w:rsidR="008F36A6" w:rsidRDefault="008F36A6">
            <w:pPr>
              <w:widowControl w:val="0"/>
              <w:spacing w:line="240" w:lineRule="auto"/>
            </w:pPr>
          </w:p>
          <w:p w14:paraId="0188740D" w14:textId="77777777" w:rsidR="008F36A6" w:rsidRDefault="00E17E93">
            <w:pPr>
              <w:widowControl w:val="0"/>
              <w:spacing w:line="240" w:lineRule="auto"/>
            </w:pPr>
            <w:r>
              <w:t>We can also practice our days of the week and months of the year songs:</w:t>
            </w:r>
            <w:r>
              <w:br/>
            </w:r>
            <w:hyperlink r:id="rId15">
              <w:r>
                <w:rPr>
                  <w:color w:val="1155CC"/>
                  <w:u w:val="single"/>
                </w:rPr>
                <w:t>https://www.youtube.com/watch?v=HtQcnZ2JWsY</w:t>
              </w:r>
            </w:hyperlink>
            <w:r>
              <w:t xml:space="preserve"> days of the week</w:t>
            </w:r>
          </w:p>
          <w:p w14:paraId="6AD8BEE2" w14:textId="77777777" w:rsidR="008F36A6" w:rsidRDefault="00E17E93">
            <w:pPr>
              <w:widowControl w:val="0"/>
              <w:spacing w:line="240" w:lineRule="auto"/>
            </w:pPr>
            <w:hyperlink r:id="rId16">
              <w:r>
                <w:rPr>
                  <w:color w:val="1155CC"/>
                  <w:u w:val="single"/>
                </w:rPr>
                <w:t>https://www.youtube.com/watch?v=lPeAo1hz8GA</w:t>
              </w:r>
            </w:hyperlink>
            <w:r>
              <w:t xml:space="preserve"> months of the year</w:t>
            </w:r>
          </w:p>
          <w:p w14:paraId="181FCBBB" w14:textId="77777777" w:rsidR="008F36A6" w:rsidRDefault="008F36A6">
            <w:pPr>
              <w:widowControl w:val="0"/>
              <w:spacing w:line="240" w:lineRule="auto"/>
            </w:pPr>
          </w:p>
        </w:tc>
      </w:tr>
      <w:tr w:rsidR="008F36A6" w14:paraId="1BBA457E" w14:textId="77777777">
        <w:tc>
          <w:tcPr>
            <w:tcW w:w="1860" w:type="dxa"/>
            <w:shd w:val="clear" w:color="auto" w:fill="auto"/>
            <w:tcMar>
              <w:top w:w="100" w:type="dxa"/>
              <w:left w:w="100" w:type="dxa"/>
              <w:bottom w:w="100" w:type="dxa"/>
              <w:right w:w="100" w:type="dxa"/>
            </w:tcMar>
          </w:tcPr>
          <w:p w14:paraId="662443EE" w14:textId="77777777" w:rsidR="008F36A6" w:rsidRDefault="00E17E93">
            <w:pPr>
              <w:widowControl w:val="0"/>
              <w:spacing w:line="240" w:lineRule="auto"/>
            </w:pPr>
            <w:r>
              <w:lastRenderedPageBreak/>
              <w:t>PE</w:t>
            </w:r>
          </w:p>
        </w:tc>
        <w:tc>
          <w:tcPr>
            <w:tcW w:w="7140" w:type="dxa"/>
            <w:shd w:val="clear" w:color="auto" w:fill="auto"/>
            <w:tcMar>
              <w:top w:w="100" w:type="dxa"/>
              <w:left w:w="100" w:type="dxa"/>
              <w:bottom w:w="100" w:type="dxa"/>
              <w:right w:w="100" w:type="dxa"/>
            </w:tcMar>
          </w:tcPr>
          <w:p w14:paraId="184EFBAC" w14:textId="77777777" w:rsidR="008F36A6" w:rsidRDefault="00E17E93">
            <w:pPr>
              <w:widowControl w:val="0"/>
              <w:spacing w:line="240" w:lineRule="auto"/>
            </w:pPr>
            <w:r>
              <w:t xml:space="preserve">We are learning the dance for the song “Can’t stop the feeling”.  </w:t>
            </w:r>
          </w:p>
          <w:p w14:paraId="2919B2C7" w14:textId="77777777" w:rsidR="008F36A6" w:rsidRDefault="00E17E93">
            <w:pPr>
              <w:widowControl w:val="0"/>
              <w:spacing w:line="240" w:lineRule="auto"/>
            </w:pPr>
            <w:r>
              <w:t>Can you practice your singing and dancing?</w:t>
            </w:r>
          </w:p>
          <w:p w14:paraId="59EC4619" w14:textId="77777777" w:rsidR="008F36A6" w:rsidRDefault="00E17E93">
            <w:pPr>
              <w:widowControl w:val="0"/>
              <w:spacing w:line="240" w:lineRule="auto"/>
            </w:pPr>
            <w:hyperlink r:id="rId17">
              <w:r>
                <w:rPr>
                  <w:color w:val="1155CC"/>
                  <w:u w:val="single"/>
                </w:rPr>
                <w:t>https://www.youtube.com/watch?v=KhfkYzUwYFk</w:t>
              </w:r>
            </w:hyperlink>
          </w:p>
          <w:p w14:paraId="584A03B3" w14:textId="77777777" w:rsidR="008F36A6" w:rsidRDefault="008F36A6">
            <w:pPr>
              <w:widowControl w:val="0"/>
              <w:spacing w:line="240" w:lineRule="auto"/>
            </w:pPr>
          </w:p>
          <w:p w14:paraId="2A7CC2F8" w14:textId="77777777" w:rsidR="008F36A6" w:rsidRDefault="00E17E93">
            <w:pPr>
              <w:widowControl w:val="0"/>
              <w:spacing w:line="240" w:lineRule="auto"/>
            </w:pPr>
            <w:r>
              <w:t xml:space="preserve">Guided P.E lesson by Joe Wicks (suitable for the whole family) </w:t>
            </w:r>
            <w:hyperlink r:id="rId18">
              <w:r>
                <w:rPr>
                  <w:color w:val="1155CC"/>
                  <w:u w:val="single"/>
                </w:rPr>
                <w:t>https://www.youtube.com/watch?v=Rz0go1pTda8</w:t>
              </w:r>
            </w:hyperlink>
          </w:p>
          <w:p w14:paraId="0F506EE0" w14:textId="77777777" w:rsidR="008F36A6" w:rsidRDefault="00E17E93">
            <w:pPr>
              <w:widowControl w:val="0"/>
              <w:spacing w:line="240" w:lineRule="auto"/>
            </w:pPr>
            <w:r>
              <w:t>Or any outdoor activity you would prefer :)</w:t>
            </w:r>
          </w:p>
        </w:tc>
      </w:tr>
      <w:tr w:rsidR="008F36A6" w14:paraId="3C877307" w14:textId="77777777">
        <w:tc>
          <w:tcPr>
            <w:tcW w:w="1860" w:type="dxa"/>
            <w:shd w:val="clear" w:color="auto" w:fill="auto"/>
            <w:tcMar>
              <w:top w:w="100" w:type="dxa"/>
              <w:left w:w="100" w:type="dxa"/>
              <w:bottom w:w="100" w:type="dxa"/>
              <w:right w:w="100" w:type="dxa"/>
            </w:tcMar>
          </w:tcPr>
          <w:p w14:paraId="5408BC81" w14:textId="77777777" w:rsidR="008F36A6" w:rsidRDefault="00E17E93">
            <w:pPr>
              <w:widowControl w:val="0"/>
              <w:spacing w:line="240" w:lineRule="auto"/>
            </w:pPr>
            <w:r>
              <w:t>SESE</w:t>
            </w:r>
          </w:p>
        </w:tc>
        <w:tc>
          <w:tcPr>
            <w:tcW w:w="7140" w:type="dxa"/>
            <w:shd w:val="clear" w:color="auto" w:fill="auto"/>
            <w:tcMar>
              <w:top w:w="100" w:type="dxa"/>
              <w:left w:w="100" w:type="dxa"/>
              <w:bottom w:w="100" w:type="dxa"/>
              <w:right w:w="100" w:type="dxa"/>
            </w:tcMar>
          </w:tcPr>
          <w:p w14:paraId="6E347082" w14:textId="77777777" w:rsidR="008F36A6" w:rsidRDefault="00E17E93">
            <w:pPr>
              <w:widowControl w:val="0"/>
              <w:spacing w:line="240" w:lineRule="auto"/>
            </w:pPr>
            <w:r>
              <w:t>We will be linking our SESE learning</w:t>
            </w:r>
            <w:r>
              <w:t xml:space="preserve"> to the farm this week.</w:t>
            </w:r>
          </w:p>
          <w:p w14:paraId="6CCD2EA6" w14:textId="77777777" w:rsidR="008F36A6" w:rsidRDefault="00E17E93">
            <w:pPr>
              <w:widowControl w:val="0"/>
              <w:spacing w:line="240" w:lineRule="auto"/>
            </w:pPr>
            <w:proofErr w:type="spellStart"/>
            <w:r>
              <w:t>VIsit</w:t>
            </w:r>
            <w:proofErr w:type="spellEnd"/>
            <w:r>
              <w:t xml:space="preserve"> the farm video:</w:t>
            </w:r>
          </w:p>
          <w:p w14:paraId="16838739" w14:textId="77777777" w:rsidR="008F36A6" w:rsidRDefault="00E17E93">
            <w:pPr>
              <w:widowControl w:val="0"/>
              <w:spacing w:line="240" w:lineRule="auto"/>
            </w:pPr>
            <w:hyperlink r:id="rId19">
              <w:r>
                <w:rPr>
                  <w:color w:val="1155CC"/>
                  <w:u w:val="single"/>
                </w:rPr>
                <w:t>https://www.youtube.com/watch?v=Hg2ZX0PF-jI</w:t>
              </w:r>
            </w:hyperlink>
          </w:p>
          <w:p w14:paraId="4EE7655B" w14:textId="77777777" w:rsidR="008F36A6" w:rsidRDefault="00E17E93">
            <w:pPr>
              <w:widowControl w:val="0"/>
              <w:spacing w:line="240" w:lineRule="auto"/>
            </w:pPr>
            <w:r>
              <w:t>We are learning about the life cycle of a chicken. Follow the link to view a video</w:t>
            </w:r>
          </w:p>
          <w:p w14:paraId="1E28311F" w14:textId="77777777" w:rsidR="008F36A6" w:rsidRDefault="00E17E93">
            <w:pPr>
              <w:widowControl w:val="0"/>
              <w:spacing w:line="240" w:lineRule="auto"/>
            </w:pPr>
            <w:hyperlink r:id="rId20">
              <w:r>
                <w:rPr>
                  <w:color w:val="1155CC"/>
                  <w:u w:val="single"/>
                </w:rPr>
                <w:t>https://edcolearning.ie/Book/List</w:t>
              </w:r>
            </w:hyperlink>
          </w:p>
          <w:p w14:paraId="06F13CAB" w14:textId="77777777" w:rsidR="008F36A6" w:rsidRDefault="00E17E93">
            <w:pPr>
              <w:widowControl w:val="0"/>
              <w:spacing w:line="240" w:lineRule="auto"/>
            </w:pPr>
            <w:r>
              <w:t>(go to Explore with me junior infants,</w:t>
            </w:r>
          </w:p>
          <w:p w14:paraId="6FB12DC1" w14:textId="77777777" w:rsidR="008F36A6" w:rsidRDefault="00E17E93">
            <w:pPr>
              <w:widowControl w:val="0"/>
              <w:spacing w:line="240" w:lineRule="auto"/>
            </w:pPr>
            <w:r>
              <w:t xml:space="preserve">Click </w:t>
            </w:r>
            <w:proofErr w:type="spellStart"/>
            <w:r>
              <w:t>edco</w:t>
            </w:r>
            <w:proofErr w:type="spellEnd"/>
            <w:r>
              <w:t xml:space="preserve"> resources</w:t>
            </w:r>
          </w:p>
          <w:p w14:paraId="7B3549CF" w14:textId="77777777" w:rsidR="008F36A6" w:rsidRDefault="00E17E93">
            <w:pPr>
              <w:widowControl w:val="0"/>
              <w:spacing w:line="240" w:lineRule="auto"/>
            </w:pPr>
            <w:r>
              <w:t>Go to unit 7 spring</w:t>
            </w:r>
          </w:p>
          <w:p w14:paraId="465D7E6A" w14:textId="77777777" w:rsidR="008F36A6" w:rsidRDefault="00E17E93">
            <w:pPr>
              <w:widowControl w:val="0"/>
              <w:spacing w:line="240" w:lineRule="auto"/>
            </w:pPr>
            <w:r>
              <w:t>Choose the video - The life cycle of a chicken)</w:t>
            </w:r>
          </w:p>
          <w:p w14:paraId="0BC777DC" w14:textId="77777777" w:rsidR="008F36A6" w:rsidRDefault="008F36A6">
            <w:pPr>
              <w:widowControl w:val="0"/>
              <w:spacing w:line="240" w:lineRule="auto"/>
            </w:pPr>
          </w:p>
          <w:p w14:paraId="7E4DF41B" w14:textId="77777777" w:rsidR="008F36A6" w:rsidRDefault="00E17E93">
            <w:pPr>
              <w:widowControl w:val="0"/>
              <w:spacing w:line="240" w:lineRule="auto"/>
            </w:pPr>
            <w:r>
              <w:t>This is a sequencing activity that can be printed or done or</w:t>
            </w:r>
            <w:r>
              <w:t>ally.</w:t>
            </w:r>
          </w:p>
          <w:p w14:paraId="0F9AB110" w14:textId="77777777" w:rsidR="008F36A6" w:rsidRDefault="00E17E93">
            <w:pPr>
              <w:widowControl w:val="0"/>
              <w:spacing w:line="240" w:lineRule="auto"/>
            </w:pPr>
            <w:r>
              <w:rPr>
                <w:noProof/>
              </w:rPr>
              <w:drawing>
                <wp:inline distT="114300" distB="114300" distL="114300" distR="114300" wp14:anchorId="363533A0" wp14:editId="320A4323">
                  <wp:extent cx="2443163" cy="174278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2443163" cy="1742789"/>
                          </a:xfrm>
                          <a:prstGeom prst="rect">
                            <a:avLst/>
                          </a:prstGeom>
                          <a:ln/>
                        </pic:spPr>
                      </pic:pic>
                    </a:graphicData>
                  </a:graphic>
                </wp:inline>
              </w:drawing>
            </w:r>
          </w:p>
        </w:tc>
      </w:tr>
      <w:tr w:rsidR="008F36A6" w14:paraId="157E71C6" w14:textId="77777777">
        <w:tc>
          <w:tcPr>
            <w:tcW w:w="1860" w:type="dxa"/>
            <w:shd w:val="clear" w:color="auto" w:fill="auto"/>
            <w:tcMar>
              <w:top w:w="100" w:type="dxa"/>
              <w:left w:w="100" w:type="dxa"/>
              <w:bottom w:w="100" w:type="dxa"/>
              <w:right w:w="100" w:type="dxa"/>
            </w:tcMar>
          </w:tcPr>
          <w:p w14:paraId="3354A092" w14:textId="77777777" w:rsidR="008F36A6" w:rsidRDefault="00E17E93">
            <w:pPr>
              <w:widowControl w:val="0"/>
              <w:spacing w:line="240" w:lineRule="auto"/>
            </w:pPr>
            <w:proofErr w:type="spellStart"/>
            <w:r>
              <w:t>Gaeilge</w:t>
            </w:r>
            <w:proofErr w:type="spellEnd"/>
          </w:p>
        </w:tc>
        <w:tc>
          <w:tcPr>
            <w:tcW w:w="7140" w:type="dxa"/>
            <w:shd w:val="clear" w:color="auto" w:fill="auto"/>
            <w:tcMar>
              <w:top w:w="100" w:type="dxa"/>
              <w:left w:w="100" w:type="dxa"/>
              <w:bottom w:w="100" w:type="dxa"/>
              <w:right w:w="100" w:type="dxa"/>
            </w:tcMar>
          </w:tcPr>
          <w:p w14:paraId="50A0D063" w14:textId="77777777" w:rsidR="008F36A6" w:rsidRDefault="00E17E93">
            <w:pPr>
              <w:widowControl w:val="0"/>
              <w:spacing w:line="240" w:lineRule="auto"/>
            </w:pPr>
            <w:r>
              <w:t xml:space="preserve">We are going to practise some of our conversational </w:t>
            </w:r>
            <w:proofErr w:type="spellStart"/>
            <w:r>
              <w:t>Gaeilge</w:t>
            </w:r>
            <w:proofErr w:type="spellEnd"/>
            <w:r>
              <w:t>:</w:t>
            </w:r>
          </w:p>
          <w:p w14:paraId="44674D84" w14:textId="77777777" w:rsidR="008F36A6" w:rsidRDefault="00E17E93">
            <w:pPr>
              <w:widowControl w:val="0"/>
              <w:spacing w:line="240" w:lineRule="auto"/>
            </w:pPr>
            <w:r>
              <w:rPr>
                <w:noProof/>
              </w:rPr>
              <w:lastRenderedPageBreak/>
              <w:drawing>
                <wp:inline distT="114300" distB="114300" distL="114300" distR="114300" wp14:anchorId="4EBE7087" wp14:editId="7AEFCA93">
                  <wp:extent cx="4400550" cy="65278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4400550" cy="6527800"/>
                          </a:xfrm>
                          <a:prstGeom prst="rect">
                            <a:avLst/>
                          </a:prstGeom>
                          <a:ln/>
                        </pic:spPr>
                      </pic:pic>
                    </a:graphicData>
                  </a:graphic>
                </wp:inline>
              </w:drawing>
            </w:r>
          </w:p>
          <w:p w14:paraId="4A159BD7" w14:textId="77777777" w:rsidR="008F36A6" w:rsidRDefault="00E17E93">
            <w:pPr>
              <w:widowControl w:val="0"/>
              <w:spacing w:line="240" w:lineRule="auto"/>
            </w:pPr>
            <w:r>
              <w:t>If you are unsure of pronunciation you can copy and paste these phrases into this website where it will read them aloud correctly:</w:t>
            </w:r>
          </w:p>
          <w:p w14:paraId="3A086D9C" w14:textId="77777777" w:rsidR="008F36A6" w:rsidRDefault="00E17E93">
            <w:pPr>
              <w:widowControl w:val="0"/>
              <w:spacing w:line="240" w:lineRule="auto"/>
            </w:pPr>
            <w:hyperlink r:id="rId23">
              <w:r>
                <w:rPr>
                  <w:color w:val="1155CC"/>
                  <w:u w:val="single"/>
                </w:rPr>
                <w:t>https://www.abair.tcd.ie/en</w:t>
              </w:r>
            </w:hyperlink>
          </w:p>
          <w:p w14:paraId="7061BFBA" w14:textId="77777777" w:rsidR="008F36A6" w:rsidRDefault="008F36A6">
            <w:pPr>
              <w:widowControl w:val="0"/>
              <w:spacing w:line="240" w:lineRule="auto"/>
            </w:pPr>
          </w:p>
          <w:p w14:paraId="71053C67" w14:textId="77777777" w:rsidR="008F36A6" w:rsidRDefault="00E17E93">
            <w:pPr>
              <w:widowControl w:val="0"/>
              <w:spacing w:line="240" w:lineRule="auto"/>
            </w:pPr>
            <w:r>
              <w:t>The children might also like to sing the song ‘</w:t>
            </w:r>
            <w:proofErr w:type="spellStart"/>
            <w:r>
              <w:t>Tá</w:t>
            </w:r>
            <w:proofErr w:type="spellEnd"/>
            <w:r>
              <w:t xml:space="preserve"> an </w:t>
            </w:r>
            <w:proofErr w:type="spellStart"/>
            <w:r>
              <w:t>Lá</w:t>
            </w:r>
            <w:proofErr w:type="spellEnd"/>
            <w:r>
              <w:t xml:space="preserve"> </w:t>
            </w:r>
            <w:proofErr w:type="spellStart"/>
            <w:r>
              <w:t>Fliuch</w:t>
            </w:r>
            <w:proofErr w:type="spellEnd"/>
            <w:r>
              <w:t xml:space="preserve"> </w:t>
            </w:r>
            <w:proofErr w:type="spellStart"/>
            <w:r>
              <w:t>Inniu</w:t>
            </w:r>
            <w:proofErr w:type="spellEnd"/>
            <w:r>
              <w:t>’ which we have done in class:</w:t>
            </w:r>
          </w:p>
          <w:p w14:paraId="70EB22BE" w14:textId="77777777" w:rsidR="008F36A6" w:rsidRDefault="00E17E93">
            <w:pPr>
              <w:widowControl w:val="0"/>
              <w:spacing w:line="240" w:lineRule="auto"/>
            </w:pPr>
            <w:r>
              <w:t xml:space="preserve">*to the tune of London Bridge* </w:t>
            </w:r>
          </w:p>
          <w:p w14:paraId="07A0BF73" w14:textId="77777777" w:rsidR="008F36A6" w:rsidRDefault="00E17E93">
            <w:pPr>
              <w:widowControl w:val="0"/>
              <w:spacing w:line="240" w:lineRule="auto"/>
            </w:pPr>
            <w:proofErr w:type="spellStart"/>
            <w:r>
              <w:t>Tá</w:t>
            </w:r>
            <w:proofErr w:type="spellEnd"/>
            <w:r>
              <w:t xml:space="preserve"> an </w:t>
            </w:r>
            <w:proofErr w:type="spellStart"/>
            <w:r>
              <w:t>lá</w:t>
            </w:r>
            <w:proofErr w:type="spellEnd"/>
            <w:r>
              <w:t xml:space="preserve"> </w:t>
            </w:r>
            <w:proofErr w:type="spellStart"/>
            <w:r>
              <w:t>fliuch</w:t>
            </w:r>
            <w:proofErr w:type="spellEnd"/>
            <w:r>
              <w:t xml:space="preserve"> </w:t>
            </w:r>
            <w:proofErr w:type="spellStart"/>
            <w:r>
              <w:t>inniu</w:t>
            </w:r>
            <w:proofErr w:type="spellEnd"/>
            <w:r>
              <w:t>,</w:t>
            </w:r>
          </w:p>
          <w:p w14:paraId="3CDD4BF6" w14:textId="77777777" w:rsidR="008F36A6" w:rsidRDefault="00E17E93">
            <w:pPr>
              <w:widowControl w:val="0"/>
              <w:spacing w:line="240" w:lineRule="auto"/>
            </w:pPr>
            <w:proofErr w:type="spellStart"/>
            <w:r>
              <w:t>Fliuch</w:t>
            </w:r>
            <w:proofErr w:type="spellEnd"/>
            <w:r>
              <w:t xml:space="preserve"> </w:t>
            </w:r>
            <w:proofErr w:type="spellStart"/>
            <w:r>
              <w:t>inniu</w:t>
            </w:r>
            <w:proofErr w:type="spellEnd"/>
            <w:r>
              <w:t>,</w:t>
            </w:r>
          </w:p>
          <w:p w14:paraId="10B7E427" w14:textId="77777777" w:rsidR="008F36A6" w:rsidRDefault="00E17E93">
            <w:pPr>
              <w:widowControl w:val="0"/>
              <w:spacing w:line="240" w:lineRule="auto"/>
            </w:pPr>
            <w:proofErr w:type="spellStart"/>
            <w:r>
              <w:t>Fliuch</w:t>
            </w:r>
            <w:proofErr w:type="spellEnd"/>
            <w:r>
              <w:t xml:space="preserve"> </w:t>
            </w:r>
            <w:proofErr w:type="spellStart"/>
            <w:r>
              <w:t>inniu</w:t>
            </w:r>
            <w:proofErr w:type="spellEnd"/>
            <w:r>
              <w:t>,</w:t>
            </w:r>
          </w:p>
          <w:p w14:paraId="79B86017" w14:textId="77777777" w:rsidR="008F36A6" w:rsidRDefault="00E17E93">
            <w:pPr>
              <w:widowControl w:val="0"/>
              <w:spacing w:line="240" w:lineRule="auto"/>
            </w:pPr>
            <w:proofErr w:type="spellStart"/>
            <w:r>
              <w:t>Tá</w:t>
            </w:r>
            <w:proofErr w:type="spellEnd"/>
            <w:r>
              <w:t xml:space="preserve"> an </w:t>
            </w:r>
            <w:proofErr w:type="spellStart"/>
            <w:r>
              <w:t>lá</w:t>
            </w:r>
            <w:proofErr w:type="spellEnd"/>
            <w:r>
              <w:t xml:space="preserve"> </w:t>
            </w:r>
            <w:proofErr w:type="spellStart"/>
            <w:r>
              <w:t>fliuch</w:t>
            </w:r>
            <w:proofErr w:type="spellEnd"/>
            <w:r>
              <w:t xml:space="preserve"> </w:t>
            </w:r>
            <w:proofErr w:type="spellStart"/>
            <w:r>
              <w:t>inniu</w:t>
            </w:r>
            <w:proofErr w:type="spellEnd"/>
            <w:r>
              <w:t>,</w:t>
            </w:r>
          </w:p>
          <w:p w14:paraId="314B4DD7" w14:textId="77777777" w:rsidR="008F36A6" w:rsidRDefault="00E17E93">
            <w:pPr>
              <w:widowControl w:val="0"/>
              <w:spacing w:line="240" w:lineRule="auto"/>
            </w:pPr>
            <w:proofErr w:type="spellStart"/>
            <w:r>
              <w:t>Tá</w:t>
            </w:r>
            <w:proofErr w:type="spellEnd"/>
            <w:r>
              <w:t xml:space="preserve"> an </w:t>
            </w:r>
            <w:proofErr w:type="spellStart"/>
            <w:r>
              <w:t>lá</w:t>
            </w:r>
            <w:proofErr w:type="spellEnd"/>
            <w:r>
              <w:t xml:space="preserve"> </w:t>
            </w:r>
            <w:proofErr w:type="spellStart"/>
            <w:r>
              <w:t>fliuch</w:t>
            </w:r>
            <w:proofErr w:type="spellEnd"/>
            <w:r>
              <w:t>.</w:t>
            </w:r>
          </w:p>
          <w:p w14:paraId="30F5F1C5" w14:textId="77777777" w:rsidR="008F36A6" w:rsidRDefault="008F36A6">
            <w:pPr>
              <w:widowControl w:val="0"/>
              <w:spacing w:line="240" w:lineRule="auto"/>
            </w:pPr>
          </w:p>
          <w:p w14:paraId="6648E30A" w14:textId="77777777" w:rsidR="008F36A6" w:rsidRDefault="00E17E93">
            <w:pPr>
              <w:widowControl w:val="0"/>
              <w:spacing w:line="240" w:lineRule="auto"/>
            </w:pPr>
            <w:proofErr w:type="spellStart"/>
            <w:r>
              <w:lastRenderedPageBreak/>
              <w:t>Tá</w:t>
            </w:r>
            <w:proofErr w:type="spellEnd"/>
            <w:r>
              <w:t xml:space="preserve"> an </w:t>
            </w:r>
            <w:proofErr w:type="spellStart"/>
            <w:r>
              <w:t>lá</w:t>
            </w:r>
            <w:proofErr w:type="spellEnd"/>
            <w:r>
              <w:t xml:space="preserve"> </w:t>
            </w:r>
            <w:proofErr w:type="spellStart"/>
            <w:r>
              <w:t>tirim</w:t>
            </w:r>
            <w:proofErr w:type="spellEnd"/>
            <w:r>
              <w:t xml:space="preserve"> </w:t>
            </w:r>
            <w:proofErr w:type="spellStart"/>
            <w:r>
              <w:t>inniu</w:t>
            </w:r>
            <w:proofErr w:type="spellEnd"/>
            <w:r>
              <w:t>,</w:t>
            </w:r>
          </w:p>
          <w:p w14:paraId="153AD39F" w14:textId="77777777" w:rsidR="008F36A6" w:rsidRDefault="00E17E93">
            <w:pPr>
              <w:widowControl w:val="0"/>
              <w:spacing w:line="240" w:lineRule="auto"/>
            </w:pPr>
            <w:proofErr w:type="spellStart"/>
            <w:r>
              <w:t>Tirim</w:t>
            </w:r>
            <w:proofErr w:type="spellEnd"/>
            <w:r>
              <w:t xml:space="preserve"> </w:t>
            </w:r>
            <w:proofErr w:type="spellStart"/>
            <w:r>
              <w:t>inniu</w:t>
            </w:r>
            <w:proofErr w:type="spellEnd"/>
            <w:r>
              <w:t>,</w:t>
            </w:r>
          </w:p>
          <w:p w14:paraId="0CD53E33" w14:textId="77777777" w:rsidR="008F36A6" w:rsidRDefault="00E17E93">
            <w:pPr>
              <w:widowControl w:val="0"/>
              <w:spacing w:line="240" w:lineRule="auto"/>
            </w:pPr>
            <w:proofErr w:type="spellStart"/>
            <w:r>
              <w:t>Tirim</w:t>
            </w:r>
            <w:proofErr w:type="spellEnd"/>
            <w:r>
              <w:t xml:space="preserve"> </w:t>
            </w:r>
            <w:proofErr w:type="spellStart"/>
            <w:r>
              <w:t>inniu</w:t>
            </w:r>
            <w:proofErr w:type="spellEnd"/>
            <w:r>
              <w:t>,</w:t>
            </w:r>
          </w:p>
          <w:p w14:paraId="6BBFF049" w14:textId="77777777" w:rsidR="008F36A6" w:rsidRDefault="00E17E93">
            <w:pPr>
              <w:widowControl w:val="0"/>
              <w:spacing w:line="240" w:lineRule="auto"/>
            </w:pPr>
            <w:proofErr w:type="spellStart"/>
            <w:r>
              <w:t>Tá</w:t>
            </w:r>
            <w:proofErr w:type="spellEnd"/>
            <w:r>
              <w:t xml:space="preserve"> an </w:t>
            </w:r>
            <w:proofErr w:type="spellStart"/>
            <w:r>
              <w:t>lá</w:t>
            </w:r>
            <w:proofErr w:type="spellEnd"/>
            <w:r>
              <w:t xml:space="preserve"> </w:t>
            </w:r>
            <w:proofErr w:type="spellStart"/>
            <w:r>
              <w:t>tirim</w:t>
            </w:r>
            <w:proofErr w:type="spellEnd"/>
            <w:r>
              <w:t xml:space="preserve"> </w:t>
            </w:r>
            <w:proofErr w:type="spellStart"/>
            <w:r>
              <w:t>inniu</w:t>
            </w:r>
            <w:proofErr w:type="spellEnd"/>
            <w:r>
              <w:t>,</w:t>
            </w:r>
          </w:p>
          <w:p w14:paraId="3D71FE7B" w14:textId="77777777" w:rsidR="008F36A6" w:rsidRDefault="00E17E93">
            <w:pPr>
              <w:widowControl w:val="0"/>
              <w:spacing w:line="240" w:lineRule="auto"/>
            </w:pPr>
            <w:proofErr w:type="spellStart"/>
            <w:r>
              <w:t>Tá</w:t>
            </w:r>
            <w:proofErr w:type="spellEnd"/>
            <w:r>
              <w:t xml:space="preserve"> an </w:t>
            </w:r>
            <w:proofErr w:type="spellStart"/>
            <w:r>
              <w:t>lá</w:t>
            </w:r>
            <w:proofErr w:type="spellEnd"/>
            <w:r>
              <w:t xml:space="preserve"> </w:t>
            </w:r>
            <w:proofErr w:type="spellStart"/>
            <w:r>
              <w:t>tirim</w:t>
            </w:r>
            <w:proofErr w:type="spellEnd"/>
            <w:r>
              <w:t>.</w:t>
            </w:r>
          </w:p>
          <w:p w14:paraId="593C8621" w14:textId="77777777" w:rsidR="008F36A6" w:rsidRDefault="008F36A6">
            <w:pPr>
              <w:widowControl w:val="0"/>
              <w:spacing w:line="240" w:lineRule="auto"/>
            </w:pPr>
          </w:p>
          <w:p w14:paraId="01F28AD7" w14:textId="77777777" w:rsidR="008F36A6" w:rsidRDefault="008F36A6">
            <w:pPr>
              <w:widowControl w:val="0"/>
              <w:spacing w:line="240" w:lineRule="auto"/>
            </w:pPr>
          </w:p>
          <w:p w14:paraId="50C50E54" w14:textId="77777777" w:rsidR="008F36A6" w:rsidRDefault="008F36A6">
            <w:pPr>
              <w:widowControl w:val="0"/>
              <w:spacing w:line="240" w:lineRule="auto"/>
            </w:pPr>
          </w:p>
          <w:p w14:paraId="32C39D83" w14:textId="77777777" w:rsidR="008F36A6" w:rsidRDefault="008F36A6">
            <w:pPr>
              <w:widowControl w:val="0"/>
              <w:spacing w:line="240" w:lineRule="auto"/>
            </w:pPr>
          </w:p>
        </w:tc>
      </w:tr>
    </w:tbl>
    <w:p w14:paraId="2EDF81D6" w14:textId="77777777" w:rsidR="008F36A6" w:rsidRDefault="008F36A6"/>
    <w:sectPr w:rsidR="008F36A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A6"/>
    <w:rsid w:val="008F36A6"/>
    <w:rsid w:val="00E1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332A"/>
  <w15:docId w15:val="{DECA67EF-6083-42C7-BDFC-64F241F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gingerbread-man-game" TargetMode="External"/><Relationship Id="rId13" Type="http://schemas.openxmlformats.org/officeDocument/2006/relationships/hyperlink" Target="https://vimeo.com/161311356" TargetMode="External"/><Relationship Id="rId18" Type="http://schemas.openxmlformats.org/officeDocument/2006/relationships/hyperlink" Target="https://www.youtube.com/watch?v=Rz0go1pTda8"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hyperlink" Target="https://www.youtube.com/watch?v=jvAYUvQUrGo" TargetMode="External"/><Relationship Id="rId12" Type="http://schemas.openxmlformats.org/officeDocument/2006/relationships/hyperlink" Target="https://www.twinkl.ie/resource/t-n-2546311-all-about-the-number-4-powerpoint" TargetMode="External"/><Relationship Id="rId17" Type="http://schemas.openxmlformats.org/officeDocument/2006/relationships/hyperlink" Target="https://www.youtube.com/watch?v=KhfkYzUwYF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lPeAo1hz8GA" TargetMode="External"/><Relationship Id="rId20" Type="http://schemas.openxmlformats.org/officeDocument/2006/relationships/hyperlink" Target="https://edcolearning.ie/Book/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ie/resource/t-n-2546302-all-about-the-number-3-powerpoin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HtQcnZ2JWsY" TargetMode="External"/><Relationship Id="rId23" Type="http://schemas.openxmlformats.org/officeDocument/2006/relationships/hyperlink" Target="https://www.abair.tcd.ie/en" TargetMode="External"/><Relationship Id="rId10" Type="http://schemas.openxmlformats.org/officeDocument/2006/relationships/image" Target="media/image1.jpg"/><Relationship Id="rId19" Type="http://schemas.openxmlformats.org/officeDocument/2006/relationships/hyperlink" Target="https://www.youtube.com/watch?v=Hg2ZX0PF-jI" TargetMode="External"/><Relationship Id="rId4" Type="http://schemas.openxmlformats.org/officeDocument/2006/relationships/styles" Target="styles.xml"/><Relationship Id="rId9" Type="http://schemas.openxmlformats.org/officeDocument/2006/relationships/hyperlink" Target="https://pbskids.org/curiousgeorge/busyday/hideseek/" TargetMode="External"/><Relationship Id="rId14" Type="http://schemas.openxmlformats.org/officeDocument/2006/relationships/hyperlink" Target="https://www.youtube.com/watch?v=ru0K8uYEZWw"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2" ma:contentTypeDescription="Create a new document." ma:contentTypeScope="" ma:versionID="6aa9fbabaa528c1c4e39838abbe8ff79">
  <xsd:schema xmlns:xsd="http://www.w3.org/2001/XMLSchema" xmlns:xs="http://www.w3.org/2001/XMLSchema" xmlns:p="http://schemas.microsoft.com/office/2006/metadata/properties" xmlns:ns3="d8cf6f87-b1bd-433c-b0a8-c728e969d1b9" targetNamespace="http://schemas.microsoft.com/office/2006/metadata/properties" ma:root="true" ma:fieldsID="7b66db88bc32b0ca149c52f35555e564" ns3:_="">
    <xsd:import namespace="d8cf6f87-b1bd-433c-b0a8-c728e969d1b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03CC9-99F5-4C5A-B7B4-85538F42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E6CCA5-42C0-4419-81F4-441EBC727A6E}">
  <ds:schemaRefs>
    <ds:schemaRef ds:uri="http://schemas.microsoft.com/sharepoint/v3/contenttype/forms"/>
  </ds:schemaRefs>
</ds:datastoreItem>
</file>

<file path=customXml/itemProps3.xml><?xml version="1.0" encoding="utf-8"?>
<ds:datastoreItem xmlns:ds="http://schemas.openxmlformats.org/officeDocument/2006/customXml" ds:itemID="{8A336FD7-9BE4-4687-AB2B-B3CD4FD5803F}">
  <ds:schemaRefs>
    <ds:schemaRef ds:uri="http://purl.org/dc/elements/1.1/"/>
    <ds:schemaRef ds:uri="http://www.w3.org/XML/1998/namespace"/>
    <ds:schemaRef ds:uri="http://schemas.microsoft.com/office/2006/metadata/properties"/>
    <ds:schemaRef ds:uri="d8cf6f87-b1bd-433c-b0a8-c728e969d1b9"/>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SFXTeacher</dc:creator>
  <cp:lastModifiedBy>Eimer OHara</cp:lastModifiedBy>
  <cp:revision>2</cp:revision>
  <dcterms:created xsi:type="dcterms:W3CDTF">2020-04-17T15:33:00Z</dcterms:created>
  <dcterms:modified xsi:type="dcterms:W3CDTF">2020-04-17T15:33:00Z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